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7DE3B507"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C20F6B">
        <w:rPr>
          <w:rFonts w:ascii="Arial" w:eastAsia="Times New Roman" w:hAnsi="Arial"/>
          <w:b/>
          <w:sz w:val="24"/>
          <w:szCs w:val="24"/>
        </w:rPr>
        <w:t>9</w:t>
      </w:r>
      <w:r w:rsidR="00065BC1">
        <w:rPr>
          <w:rFonts w:ascii="Arial" w:eastAsia="Times New Roman" w:hAnsi="Arial"/>
          <w:b/>
          <w:sz w:val="24"/>
          <w:szCs w:val="24"/>
        </w:rPr>
        <w:t xml:space="preserve"> electronic</w:t>
      </w:r>
      <w:r w:rsidRPr="00341812">
        <w:rPr>
          <w:rFonts w:ascii="Arial" w:eastAsia="Times New Roman" w:hAnsi="Arial"/>
          <w:b/>
          <w:bCs/>
          <w:sz w:val="24"/>
          <w:szCs w:val="24"/>
        </w:rPr>
        <w:tab/>
        <w:t>R2-</w:t>
      </w:r>
      <w:r w:rsidR="00C20F6B">
        <w:rPr>
          <w:rFonts w:ascii="Arial" w:eastAsia="Times New Roman" w:hAnsi="Arial"/>
          <w:b/>
          <w:bCs/>
          <w:sz w:val="24"/>
          <w:szCs w:val="24"/>
        </w:rPr>
        <w:t>200</w:t>
      </w:r>
      <w:r w:rsidR="00ED0EDE">
        <w:rPr>
          <w:rFonts w:ascii="Arial" w:eastAsia="Times New Roman" w:hAnsi="Arial"/>
          <w:b/>
          <w:bCs/>
          <w:sz w:val="24"/>
          <w:szCs w:val="24"/>
        </w:rPr>
        <w:t>1482</w:t>
      </w:r>
      <w:bookmarkStart w:id="1" w:name="_GoBack"/>
      <w:bookmarkEnd w:id="1"/>
    </w:p>
    <w:p w14:paraId="4A068B11" w14:textId="495E1F8A" w:rsidR="006D3016" w:rsidRPr="00341812" w:rsidRDefault="00065BC1" w:rsidP="006D3016">
      <w:pPr>
        <w:widowControl w:val="0"/>
        <w:tabs>
          <w:tab w:val="right" w:pos="9639"/>
        </w:tabs>
        <w:spacing w:after="0"/>
        <w:rPr>
          <w:rFonts w:ascii="Arial" w:eastAsia="Times New Roman" w:hAnsi="Arial"/>
          <w:b/>
          <w:bCs/>
          <w:sz w:val="24"/>
          <w:szCs w:val="24"/>
        </w:rPr>
      </w:pPr>
      <w:proofErr w:type="spellStart"/>
      <w:r w:rsidRPr="00065BC1">
        <w:rPr>
          <w:rFonts w:ascii="Arial" w:eastAsia="MS Mincho" w:hAnsi="Arial"/>
          <w:b/>
          <w:sz w:val="24"/>
          <w:szCs w:val="24"/>
          <w:lang w:eastAsia="x-none"/>
        </w:rPr>
        <w:t>Elbonia</w:t>
      </w:r>
      <w:proofErr w:type="spellEnd"/>
      <w:r w:rsidRPr="00065BC1">
        <w:rPr>
          <w:rFonts w:ascii="Arial" w:eastAsia="MS Mincho" w:hAnsi="Arial"/>
          <w:b/>
          <w:sz w:val="24"/>
          <w:szCs w:val="24"/>
          <w:lang w:eastAsia="x-none"/>
        </w:rPr>
        <w:t>, 24 Feb – 6 Mar 2020</w:t>
      </w:r>
      <w:r w:rsidR="00D973E5">
        <w:rPr>
          <w:rFonts w:ascii="Arial" w:eastAsia="MS Mincho" w:hAnsi="Arial"/>
          <w:b/>
          <w:sz w:val="24"/>
          <w:szCs w:val="24"/>
          <w:lang w:eastAsia="x-none"/>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7DF0CAA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w:t>
      </w:r>
      <w:r w:rsidR="004D172D">
        <w:rPr>
          <w:rFonts w:ascii="Arial" w:eastAsia="MS Mincho" w:hAnsi="Arial" w:cs="Arial"/>
          <w:b/>
          <w:bCs/>
          <w:sz w:val="24"/>
        </w:rPr>
        <w:t>11</w:t>
      </w:r>
      <w:r w:rsidR="008507EB">
        <w:rPr>
          <w:rFonts w:ascii="Arial" w:eastAsia="MS Mincho" w:hAnsi="Arial" w:cs="Arial"/>
          <w:b/>
          <w:bCs/>
          <w:sz w:val="24"/>
        </w:rPr>
        <w:t>.2</w:t>
      </w:r>
    </w:p>
    <w:p w14:paraId="341E9F0C" w14:textId="14F1D268"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r w:rsidR="001C5613">
        <w:rPr>
          <w:rFonts w:ascii="Arial" w:eastAsia="Times New Roman" w:hAnsi="Arial" w:cs="Arial"/>
          <w:b/>
          <w:bCs/>
          <w:sz w:val="24"/>
          <w:lang w:eastAsia="en-US"/>
        </w:rPr>
        <w:t>, Samsung</w:t>
      </w:r>
    </w:p>
    <w:p w14:paraId="15C84C0E" w14:textId="2985702C"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507EB">
        <w:rPr>
          <w:rFonts w:ascii="Arial" w:eastAsia="Times New Roman" w:hAnsi="Arial" w:cs="Arial"/>
          <w:b/>
          <w:bCs/>
          <w:sz w:val="24"/>
          <w:lang w:eastAsia="en-US"/>
        </w:rPr>
        <w:t>Further discussions on DRX group</w:t>
      </w:r>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6B5A42B8" w14:textId="77777777" w:rsidR="00CD1FF7" w:rsidRPr="00341812" w:rsidRDefault="00CD1FF7" w:rsidP="00AE3E14">
      <w:pPr>
        <w:pStyle w:val="Heading1"/>
        <w:rPr>
          <w:lang w:val="en-US"/>
        </w:rPr>
      </w:pPr>
      <w:r w:rsidRPr="00341812">
        <w:rPr>
          <w:lang w:val="en-US"/>
        </w:rPr>
        <w:t>Introduction</w:t>
      </w:r>
    </w:p>
    <w:p w14:paraId="047B1AF7" w14:textId="5CDF559A" w:rsidR="005061A3" w:rsidRDefault="005061A3" w:rsidP="00CB4EE8">
      <w:pPr>
        <w:pStyle w:val="ListParagraph"/>
        <w:spacing w:before="240" w:after="240"/>
        <w:ind w:leftChars="0" w:left="0" w:firstLine="0"/>
        <w:rPr>
          <w:rFonts w:ascii="Times New Roman" w:eastAsia="SimSun" w:hAnsi="Times New Roman"/>
          <w:sz w:val="22"/>
          <w:szCs w:val="20"/>
          <w:lang w:val="en-US" w:eastAsia="zh-CN"/>
        </w:rPr>
      </w:pPr>
      <w:r>
        <w:rPr>
          <w:rFonts w:ascii="Times New Roman" w:eastAsia="SimSun" w:hAnsi="Times New Roman"/>
          <w:sz w:val="22"/>
          <w:szCs w:val="20"/>
          <w:lang w:val="en-US" w:eastAsia="zh-CN"/>
        </w:rPr>
        <w:t xml:space="preserve">In </w:t>
      </w:r>
      <w:r w:rsidR="00E624FF">
        <w:rPr>
          <w:rFonts w:ascii="Times New Roman" w:eastAsia="SimSun" w:hAnsi="Times New Roman"/>
          <w:sz w:val="22"/>
          <w:szCs w:val="20"/>
          <w:lang w:val="en-US" w:eastAsia="zh-CN"/>
        </w:rPr>
        <w:t xml:space="preserve">the </w:t>
      </w:r>
      <w:r>
        <w:rPr>
          <w:rFonts w:ascii="Times New Roman" w:eastAsia="SimSun" w:hAnsi="Times New Roman"/>
          <w:sz w:val="22"/>
          <w:szCs w:val="20"/>
          <w:lang w:val="en-US" w:eastAsia="zh-CN"/>
        </w:rPr>
        <w:t>RAN2 #10</w:t>
      </w:r>
      <w:r w:rsidR="008507EB">
        <w:rPr>
          <w:rFonts w:ascii="Times New Roman" w:eastAsia="SimSun" w:hAnsi="Times New Roman"/>
          <w:sz w:val="22"/>
          <w:szCs w:val="20"/>
          <w:lang w:val="en-US" w:eastAsia="zh-CN"/>
        </w:rPr>
        <w:t xml:space="preserve">8 meetings, </w:t>
      </w:r>
      <w:r w:rsidR="00CA29BD">
        <w:rPr>
          <w:rFonts w:ascii="Times New Roman" w:eastAsia="SimSun" w:hAnsi="Times New Roman"/>
          <w:sz w:val="22"/>
          <w:szCs w:val="20"/>
          <w:lang w:val="en-US" w:eastAsia="zh-CN"/>
        </w:rPr>
        <w:t xml:space="preserve">proposals </w:t>
      </w:r>
      <w:r w:rsidR="00B6075E">
        <w:rPr>
          <w:rFonts w:ascii="Times New Roman" w:eastAsia="SimSun" w:hAnsi="Times New Roman"/>
          <w:sz w:val="22"/>
          <w:szCs w:val="20"/>
          <w:lang w:val="en-US" w:eastAsia="zh-CN"/>
        </w:rPr>
        <w:t xml:space="preserve">for configuring a secondary DRX group in the case of FR1+FR2 mixed CA </w:t>
      </w:r>
      <w:r w:rsidR="00144A4E">
        <w:rPr>
          <w:rFonts w:ascii="Times New Roman" w:eastAsia="SimSun" w:hAnsi="Times New Roman"/>
          <w:sz w:val="22"/>
          <w:szCs w:val="20"/>
          <w:lang w:val="en-US" w:eastAsia="zh-CN"/>
        </w:rPr>
        <w:fldChar w:fldCharType="begin"/>
      </w:r>
      <w:r w:rsidR="00144A4E">
        <w:rPr>
          <w:rFonts w:ascii="Times New Roman" w:eastAsia="SimSun" w:hAnsi="Times New Roman"/>
          <w:sz w:val="22"/>
          <w:szCs w:val="20"/>
          <w:lang w:val="en-US" w:eastAsia="zh-CN"/>
        </w:rPr>
        <w:instrText xml:space="preserve"> REF _Ref26356856 \r \h </w:instrText>
      </w:r>
      <w:r w:rsidR="00144A4E">
        <w:rPr>
          <w:rFonts w:ascii="Times New Roman" w:eastAsia="SimSun" w:hAnsi="Times New Roman"/>
          <w:sz w:val="22"/>
          <w:szCs w:val="20"/>
          <w:lang w:val="en-US" w:eastAsia="zh-CN"/>
        </w:rPr>
      </w:r>
      <w:r w:rsidR="00144A4E">
        <w:rPr>
          <w:rFonts w:ascii="Times New Roman" w:eastAsia="SimSun" w:hAnsi="Times New Roman"/>
          <w:sz w:val="22"/>
          <w:szCs w:val="20"/>
          <w:lang w:val="en-US" w:eastAsia="zh-CN"/>
        </w:rPr>
        <w:fldChar w:fldCharType="separate"/>
      </w:r>
      <w:r w:rsidR="0058441E">
        <w:rPr>
          <w:rFonts w:ascii="Times New Roman" w:eastAsia="SimSun" w:hAnsi="Times New Roman"/>
          <w:sz w:val="22"/>
          <w:szCs w:val="20"/>
          <w:lang w:val="en-US" w:eastAsia="zh-CN"/>
        </w:rPr>
        <w:t>[1]</w:t>
      </w:r>
      <w:r w:rsidR="00144A4E">
        <w:rPr>
          <w:rFonts w:ascii="Times New Roman" w:eastAsia="SimSun" w:hAnsi="Times New Roman"/>
          <w:sz w:val="22"/>
          <w:szCs w:val="20"/>
          <w:lang w:val="en-US" w:eastAsia="zh-CN"/>
        </w:rPr>
        <w:fldChar w:fldCharType="end"/>
      </w:r>
      <w:r w:rsidR="00144A4E">
        <w:rPr>
          <w:rFonts w:ascii="Times New Roman" w:eastAsia="SimSun" w:hAnsi="Times New Roman"/>
          <w:sz w:val="22"/>
          <w:szCs w:val="20"/>
          <w:lang w:val="en-US" w:eastAsia="zh-CN"/>
        </w:rPr>
        <w:t xml:space="preserve"> </w:t>
      </w:r>
      <w:r w:rsidR="00B6075E">
        <w:rPr>
          <w:rFonts w:ascii="Times New Roman" w:eastAsia="SimSun" w:hAnsi="Times New Roman"/>
          <w:sz w:val="22"/>
          <w:szCs w:val="20"/>
          <w:lang w:val="en-US" w:eastAsia="zh-CN"/>
        </w:rPr>
        <w:t>were discussed, and the following agreements were made:</w:t>
      </w:r>
      <w:r w:rsidR="008507EB">
        <w:rPr>
          <w:rFonts w:ascii="Times New Roman" w:eastAsia="SimSun" w:hAnsi="Times New Roman"/>
          <w:sz w:val="22"/>
          <w:szCs w:val="20"/>
          <w:lang w:val="en-US" w:eastAsia="zh-CN"/>
        </w:rPr>
        <w:t xml:space="preserve"> </w:t>
      </w:r>
    </w:p>
    <w:p w14:paraId="65FF8CC6" w14:textId="77777777" w:rsidR="00CA29BD" w:rsidRPr="009761CC" w:rsidRDefault="00CA29BD" w:rsidP="00AD4283">
      <w:pPr>
        <w:pStyle w:val="Doc-text2"/>
        <w:pBdr>
          <w:top w:val="single" w:sz="4" w:space="1" w:color="auto"/>
          <w:left w:val="single" w:sz="4" w:space="4" w:color="auto"/>
          <w:bottom w:val="single" w:sz="4" w:space="1" w:color="auto"/>
          <w:right w:val="single" w:sz="4" w:space="0" w:color="auto"/>
        </w:pBdr>
        <w:tabs>
          <w:tab w:val="clear" w:pos="1622"/>
          <w:tab w:val="left" w:pos="1080"/>
        </w:tabs>
        <w:ind w:left="1080" w:hanging="360"/>
        <w:rPr>
          <w:b/>
          <w:lang w:eastAsia="zh-CN"/>
        </w:rPr>
      </w:pPr>
      <w:r w:rsidRPr="009761CC">
        <w:rPr>
          <w:b/>
          <w:lang w:eastAsia="zh-CN"/>
        </w:rPr>
        <w:t xml:space="preserve">Conditional on R1 acceptance: </w:t>
      </w:r>
    </w:p>
    <w:p w14:paraId="17C87657" w14:textId="77777777" w:rsidR="00CA29BD" w:rsidRPr="00BB731C" w:rsidRDefault="00CA29BD" w:rsidP="00AD4283">
      <w:pPr>
        <w:pStyle w:val="Agreement"/>
        <w:pBdr>
          <w:top w:val="single" w:sz="4" w:space="1" w:color="auto"/>
          <w:left w:val="single" w:sz="4" w:space="4" w:color="auto"/>
          <w:bottom w:val="single" w:sz="4" w:space="1" w:color="auto"/>
          <w:right w:val="single" w:sz="4" w:space="0" w:color="auto"/>
        </w:pBdr>
        <w:tabs>
          <w:tab w:val="clear" w:pos="1619"/>
          <w:tab w:val="left" w:pos="1080"/>
        </w:tabs>
        <w:ind w:left="1080"/>
        <w:rPr>
          <w:lang w:eastAsia="zh-CN"/>
        </w:rPr>
      </w:pPr>
      <w:r w:rsidRPr="00BB731C">
        <w:rPr>
          <w:lang w:eastAsia="zh-CN"/>
        </w:rPr>
        <w:t xml:space="preserve">A separate </w:t>
      </w:r>
      <w:proofErr w:type="spellStart"/>
      <w:r w:rsidRPr="00BB731C">
        <w:rPr>
          <w:rFonts w:eastAsia="Times New Roman"/>
          <w:i/>
          <w:lang w:eastAsia="zh-CN"/>
        </w:rPr>
        <w:t>drx-InactivityTimer</w:t>
      </w:r>
      <w:proofErr w:type="spellEnd"/>
      <w:r w:rsidRPr="00BB731C">
        <w:rPr>
          <w:rFonts w:eastAsia="Times New Roman"/>
          <w:lang w:eastAsia="zh-CN"/>
        </w:rPr>
        <w:t xml:space="preserve"> and </w:t>
      </w:r>
      <w:proofErr w:type="spellStart"/>
      <w:r w:rsidRPr="00BB731C">
        <w:rPr>
          <w:rFonts w:eastAsia="Times New Roman"/>
          <w:i/>
          <w:lang w:eastAsia="zh-CN"/>
        </w:rPr>
        <w:t>drx-onDurationTimer</w:t>
      </w:r>
      <w:proofErr w:type="spellEnd"/>
      <w:r w:rsidRPr="00BB731C">
        <w:rPr>
          <w:lang w:eastAsia="zh-CN"/>
        </w:rPr>
        <w:t xml:space="preserve"> can be configured for the secondary DRX group</w:t>
      </w:r>
      <w:r>
        <w:rPr>
          <w:lang w:eastAsia="zh-CN"/>
        </w:rPr>
        <w:t>. R2 understands that this has zero or almost zero impact in R1 and R4</w:t>
      </w:r>
    </w:p>
    <w:p w14:paraId="0070A0B4" w14:textId="77777777" w:rsidR="00CA29BD" w:rsidRDefault="00CA29BD" w:rsidP="00AD4283">
      <w:pPr>
        <w:pStyle w:val="Agreement"/>
        <w:pBdr>
          <w:top w:val="single" w:sz="4" w:space="1" w:color="auto"/>
          <w:left w:val="single" w:sz="4" w:space="4" w:color="auto"/>
          <w:bottom w:val="single" w:sz="4" w:space="1" w:color="auto"/>
          <w:right w:val="single" w:sz="4" w:space="0" w:color="auto"/>
        </w:pBdr>
        <w:tabs>
          <w:tab w:val="clear" w:pos="1619"/>
          <w:tab w:val="left" w:pos="1080"/>
        </w:tabs>
        <w:ind w:left="1080"/>
        <w:rPr>
          <w:lang w:eastAsia="zh-CN"/>
        </w:rPr>
      </w:pPr>
      <w:r>
        <w:rPr>
          <w:lang w:eastAsia="zh-CN"/>
        </w:rPr>
        <w:t>T</w:t>
      </w:r>
      <w:r w:rsidRPr="00E47B0D">
        <w:rPr>
          <w:lang w:eastAsia="zh-CN"/>
        </w:rPr>
        <w:t>he combination of cross-carrier scheduling and secondary DRX group is not supported</w:t>
      </w:r>
    </w:p>
    <w:p w14:paraId="7BD1DC99" w14:textId="77777777" w:rsidR="00CA29BD" w:rsidRDefault="00CA29BD" w:rsidP="00AD4283">
      <w:pPr>
        <w:pStyle w:val="Agreement"/>
        <w:pBdr>
          <w:top w:val="single" w:sz="4" w:space="1" w:color="auto"/>
          <w:left w:val="single" w:sz="4" w:space="4" w:color="auto"/>
          <w:bottom w:val="single" w:sz="4" w:space="1" w:color="auto"/>
          <w:right w:val="single" w:sz="4" w:space="0" w:color="auto"/>
        </w:pBdr>
        <w:tabs>
          <w:tab w:val="clear" w:pos="1619"/>
          <w:tab w:val="left" w:pos="1080"/>
        </w:tabs>
        <w:ind w:left="1080"/>
        <w:rPr>
          <w:lang w:eastAsia="zh-CN"/>
        </w:rPr>
      </w:pPr>
      <w:r>
        <w:rPr>
          <w:lang w:eastAsia="zh-CN"/>
        </w:rPr>
        <w:t>FFS if timers for FR2 DRX configuration are shorter than timers for FR1 DRX configuration.</w:t>
      </w:r>
    </w:p>
    <w:p w14:paraId="3D08D72A" w14:textId="77777777" w:rsidR="00CA29BD" w:rsidRDefault="00CA29BD" w:rsidP="00AD4283">
      <w:pPr>
        <w:pStyle w:val="Agreement"/>
        <w:pBdr>
          <w:top w:val="single" w:sz="4" w:space="1" w:color="auto"/>
          <w:left w:val="single" w:sz="4" w:space="4" w:color="auto"/>
          <w:bottom w:val="single" w:sz="4" w:space="1" w:color="auto"/>
          <w:right w:val="single" w:sz="4" w:space="0" w:color="auto"/>
        </w:pBdr>
        <w:tabs>
          <w:tab w:val="clear" w:pos="1619"/>
          <w:tab w:val="left" w:pos="1080"/>
        </w:tabs>
        <w:ind w:left="1080"/>
        <w:rPr>
          <w:lang w:eastAsia="zh-CN"/>
        </w:rPr>
      </w:pPr>
      <w:r>
        <w:rPr>
          <w:lang w:eastAsia="zh-CN"/>
        </w:rPr>
        <w:t xml:space="preserve">The intention is to apply secondary DRX configuration to FR2 and existing DRX configuration to FR1 </w:t>
      </w:r>
    </w:p>
    <w:p w14:paraId="173335C2" w14:textId="77777777" w:rsidR="00CA29BD" w:rsidRPr="009761CC" w:rsidRDefault="00CA29BD" w:rsidP="00AD4283">
      <w:pPr>
        <w:pStyle w:val="Agreement"/>
        <w:pBdr>
          <w:top w:val="single" w:sz="4" w:space="1" w:color="auto"/>
          <w:left w:val="single" w:sz="4" w:space="4" w:color="auto"/>
          <w:bottom w:val="single" w:sz="4" w:space="1" w:color="auto"/>
          <w:right w:val="single" w:sz="4" w:space="0" w:color="auto"/>
        </w:pBdr>
        <w:tabs>
          <w:tab w:val="clear" w:pos="1619"/>
          <w:tab w:val="left" w:pos="1080"/>
        </w:tabs>
        <w:ind w:left="1080"/>
        <w:rPr>
          <w:lang w:eastAsia="zh-CN"/>
        </w:rPr>
      </w:pPr>
      <w:r>
        <w:rPr>
          <w:lang w:eastAsia="zh-CN"/>
        </w:rPr>
        <w:t xml:space="preserve">We send an LS to R1, ask whether there is impact, and if so whether the impact is acceptable. </w:t>
      </w:r>
    </w:p>
    <w:p w14:paraId="2EF6E5E9" w14:textId="41B3D684" w:rsidR="002B69E0" w:rsidRDefault="00D553C6" w:rsidP="0099254F">
      <w:pPr>
        <w:pStyle w:val="ListParagraph"/>
        <w:spacing w:before="240" w:after="120"/>
        <w:ind w:leftChars="0" w:left="0" w:firstLine="0"/>
        <w:rPr>
          <w:sz w:val="22"/>
        </w:rPr>
      </w:pPr>
      <w:r w:rsidRPr="00BA146D">
        <w:rPr>
          <w:sz w:val="22"/>
        </w:rPr>
        <w:t>However, due to limited meeting time,</w:t>
      </w:r>
      <w:r w:rsidR="0057642E">
        <w:rPr>
          <w:sz w:val="22"/>
        </w:rPr>
        <w:t xml:space="preserve"> </w:t>
      </w:r>
      <w:r w:rsidRPr="00BA146D">
        <w:rPr>
          <w:sz w:val="22"/>
        </w:rPr>
        <w:t xml:space="preserve">a few issues </w:t>
      </w:r>
      <w:r w:rsidR="00F55F96">
        <w:rPr>
          <w:sz w:val="22"/>
        </w:rPr>
        <w:t xml:space="preserve">were either </w:t>
      </w:r>
      <w:r w:rsidR="00BA146D">
        <w:rPr>
          <w:sz w:val="22"/>
        </w:rPr>
        <w:t xml:space="preserve">left open or </w:t>
      </w:r>
      <w:r w:rsidR="00F41D61">
        <w:rPr>
          <w:sz w:val="22"/>
        </w:rPr>
        <w:t>not</w:t>
      </w:r>
      <w:r w:rsidR="0057642E">
        <w:rPr>
          <w:sz w:val="22"/>
        </w:rPr>
        <w:t xml:space="preserve"> </w:t>
      </w:r>
      <w:r w:rsidRPr="00BA146D">
        <w:rPr>
          <w:sz w:val="22"/>
        </w:rPr>
        <w:t xml:space="preserve">discussed. </w:t>
      </w:r>
      <w:r w:rsidR="00174EA8">
        <w:rPr>
          <w:sz w:val="22"/>
        </w:rPr>
        <w:t xml:space="preserve">For example, </w:t>
      </w:r>
      <w:r w:rsidR="00ED7827">
        <w:rPr>
          <w:sz w:val="22"/>
        </w:rPr>
        <w:t>how CSI transmission</w:t>
      </w:r>
      <w:r w:rsidR="00860D69">
        <w:rPr>
          <w:sz w:val="22"/>
        </w:rPr>
        <w:t>s are</w:t>
      </w:r>
      <w:r w:rsidR="00ED7827">
        <w:rPr>
          <w:sz w:val="22"/>
        </w:rPr>
        <w:t xml:space="preserve"> handled, </w:t>
      </w:r>
      <w:r w:rsidR="009616D5">
        <w:rPr>
          <w:sz w:val="22"/>
        </w:rPr>
        <w:t xml:space="preserve">how short DRX cycle timer </w:t>
      </w:r>
      <w:r w:rsidR="00F41D61">
        <w:rPr>
          <w:sz w:val="22"/>
        </w:rPr>
        <w:t>is</w:t>
      </w:r>
      <w:r w:rsidR="009616D5">
        <w:rPr>
          <w:sz w:val="22"/>
        </w:rPr>
        <w:t xml:space="preserve"> maintained, and how wakeup signaling (WUS)</w:t>
      </w:r>
      <w:r w:rsidR="00C60554">
        <w:rPr>
          <w:sz w:val="22"/>
        </w:rPr>
        <w:t xml:space="preserve"> </w:t>
      </w:r>
      <w:r w:rsidR="005215F6">
        <w:rPr>
          <w:sz w:val="22"/>
        </w:rPr>
        <w:t>may work with DRX groups</w:t>
      </w:r>
      <w:r w:rsidR="002C1853">
        <w:rPr>
          <w:sz w:val="22"/>
        </w:rPr>
        <w:t xml:space="preserve">, etc. </w:t>
      </w:r>
      <w:r w:rsidR="00092911">
        <w:rPr>
          <w:sz w:val="22"/>
        </w:rPr>
        <w:t xml:space="preserve">We </w:t>
      </w:r>
      <w:r w:rsidR="000052ED">
        <w:rPr>
          <w:sz w:val="22"/>
        </w:rPr>
        <w:t xml:space="preserve">think </w:t>
      </w:r>
      <w:r w:rsidR="00F55F96">
        <w:rPr>
          <w:sz w:val="22"/>
        </w:rPr>
        <w:t xml:space="preserve">those issues </w:t>
      </w:r>
      <w:r w:rsidR="002D5D56">
        <w:rPr>
          <w:sz w:val="22"/>
        </w:rPr>
        <w:t>are</w:t>
      </w:r>
      <w:r w:rsidR="00F55F96">
        <w:rPr>
          <w:sz w:val="22"/>
        </w:rPr>
        <w:t xml:space="preserve"> </w:t>
      </w:r>
      <w:r w:rsidR="002D5D56">
        <w:rPr>
          <w:sz w:val="22"/>
        </w:rPr>
        <w:t>important</w:t>
      </w:r>
      <w:r w:rsidR="00F55F96">
        <w:rPr>
          <w:sz w:val="22"/>
        </w:rPr>
        <w:t xml:space="preserve"> to proper and efficient operation of DRX groups</w:t>
      </w:r>
      <w:r w:rsidR="00092911">
        <w:rPr>
          <w:sz w:val="22"/>
        </w:rPr>
        <w:t xml:space="preserve"> </w:t>
      </w:r>
      <w:r w:rsidR="00F55F96">
        <w:rPr>
          <w:sz w:val="22"/>
        </w:rPr>
        <w:t xml:space="preserve">and hence </w:t>
      </w:r>
      <w:r w:rsidR="00092911">
        <w:rPr>
          <w:sz w:val="22"/>
        </w:rPr>
        <w:t>worthy further</w:t>
      </w:r>
      <w:r w:rsidR="000052ED">
        <w:rPr>
          <w:sz w:val="22"/>
        </w:rPr>
        <w:t xml:space="preserve"> discuss</w:t>
      </w:r>
      <w:r w:rsidR="00092911">
        <w:rPr>
          <w:sz w:val="22"/>
        </w:rPr>
        <w:t>ion</w:t>
      </w:r>
      <w:r w:rsidR="002D5D56">
        <w:rPr>
          <w:sz w:val="22"/>
        </w:rPr>
        <w:t>s</w:t>
      </w:r>
      <w:r w:rsidR="00092911">
        <w:rPr>
          <w:sz w:val="22"/>
        </w:rPr>
        <w:t>.</w:t>
      </w:r>
      <w:r w:rsidR="000052ED">
        <w:rPr>
          <w:sz w:val="22"/>
        </w:rPr>
        <w:t xml:space="preserve"> </w:t>
      </w:r>
    </w:p>
    <w:p w14:paraId="2B395022" w14:textId="65809012" w:rsidR="001C5613" w:rsidRDefault="001C5613" w:rsidP="0099254F">
      <w:pPr>
        <w:pStyle w:val="ListParagraph"/>
        <w:spacing w:after="120"/>
        <w:ind w:leftChars="0" w:left="0" w:firstLine="0"/>
        <w:rPr>
          <w:sz w:val="22"/>
        </w:rPr>
      </w:pPr>
      <w:r>
        <w:rPr>
          <w:sz w:val="22"/>
        </w:rPr>
        <w:t>In this paper, we focus on</w:t>
      </w:r>
      <w:r w:rsidR="0016734D">
        <w:rPr>
          <w:sz w:val="22"/>
        </w:rPr>
        <w:t xml:space="preserve"> wakeup signal</w:t>
      </w:r>
      <w:r w:rsidR="0099254F">
        <w:rPr>
          <w:sz w:val="22"/>
        </w:rPr>
        <w:t>ing related issues when DRX groups are configured.</w:t>
      </w:r>
    </w:p>
    <w:p w14:paraId="2666420E" w14:textId="5E717302" w:rsidR="004F19FB" w:rsidRPr="00885B3C" w:rsidRDefault="00852164" w:rsidP="004F19FB">
      <w:pPr>
        <w:rPr>
          <w:lang w:eastAsia="ja-JP"/>
        </w:rPr>
      </w:pPr>
      <w:r>
        <w:rPr>
          <w:lang w:eastAsia="ja-JP"/>
        </w:rPr>
        <w:t>W</w:t>
      </w:r>
      <w:r w:rsidR="004F19FB" w:rsidRPr="00885B3C">
        <w:rPr>
          <w:lang w:eastAsia="ja-JP"/>
        </w:rPr>
        <w:t xml:space="preserve">ithout loss of generality, in this paper we </w:t>
      </w:r>
      <w:r w:rsidR="002D5D56">
        <w:rPr>
          <w:lang w:eastAsia="ja-JP"/>
        </w:rPr>
        <w:t xml:space="preserve">assume </w:t>
      </w:r>
      <w:r w:rsidR="004F19FB" w:rsidRPr="00885B3C">
        <w:rPr>
          <w:lang w:eastAsia="ja-JP"/>
        </w:rPr>
        <w:t xml:space="preserve">that DRX group #1 contains only FR1 cells and DRX group #2 (aka secondary DRX group) contains only FR2 cells. </w:t>
      </w:r>
    </w:p>
    <w:p w14:paraId="66DB81E2" w14:textId="6AB514C9" w:rsidR="00AE3E14" w:rsidRDefault="00AE3E14" w:rsidP="00AE3E14">
      <w:pPr>
        <w:pStyle w:val="Heading1"/>
        <w:rPr>
          <w:lang w:val="en-US"/>
        </w:rPr>
      </w:pPr>
      <w:r w:rsidRPr="00341812">
        <w:rPr>
          <w:lang w:val="en-US"/>
        </w:rPr>
        <w:t>Discussion</w:t>
      </w:r>
    </w:p>
    <w:p w14:paraId="420B016C" w14:textId="7A95CBCA" w:rsidR="00201C73" w:rsidRDefault="00263565" w:rsidP="00007E74">
      <w:pPr>
        <w:rPr>
          <w:lang w:val="en-GB" w:eastAsia="ja-JP"/>
        </w:rPr>
      </w:pPr>
      <w:r>
        <w:rPr>
          <w:lang w:val="en-GB" w:eastAsia="ja-JP"/>
        </w:rPr>
        <w:t xml:space="preserve">As we all know, WUS enhances power saving benefits of DRX procedure. </w:t>
      </w:r>
      <w:r w:rsidR="00D723C0">
        <w:rPr>
          <w:lang w:val="en-GB" w:eastAsia="ja-JP"/>
        </w:rPr>
        <w:t xml:space="preserve">We can expect </w:t>
      </w:r>
      <w:r w:rsidR="00A56568">
        <w:rPr>
          <w:lang w:val="en-GB" w:eastAsia="ja-JP"/>
        </w:rPr>
        <w:t>more power saving when both</w:t>
      </w:r>
      <w:r w:rsidR="00D723C0">
        <w:rPr>
          <w:lang w:val="en-GB" w:eastAsia="ja-JP"/>
        </w:rPr>
        <w:t xml:space="preserve"> DRX group</w:t>
      </w:r>
      <w:r w:rsidR="00A56568">
        <w:rPr>
          <w:lang w:val="en-GB" w:eastAsia="ja-JP"/>
        </w:rPr>
        <w:t>s and WUS are configured</w:t>
      </w:r>
      <w:r w:rsidR="00D723C0">
        <w:rPr>
          <w:lang w:val="en-GB" w:eastAsia="ja-JP"/>
        </w:rPr>
        <w:t xml:space="preserve">. </w:t>
      </w:r>
      <w:r w:rsidR="00CD366C">
        <w:rPr>
          <w:lang w:val="en-GB" w:eastAsia="ja-JP"/>
        </w:rPr>
        <w:t xml:space="preserve">This is because WUS only </w:t>
      </w:r>
      <w:r w:rsidR="00AD184A">
        <w:rPr>
          <w:lang w:val="en-GB" w:eastAsia="ja-JP"/>
        </w:rPr>
        <w:t>attains</w:t>
      </w:r>
      <w:r w:rsidR="00CD366C">
        <w:rPr>
          <w:lang w:val="en-GB" w:eastAsia="ja-JP"/>
        </w:rPr>
        <w:t xml:space="preserve"> power savings </w:t>
      </w:r>
      <w:r w:rsidR="00AD184A">
        <w:rPr>
          <w:lang w:val="en-GB" w:eastAsia="ja-JP"/>
        </w:rPr>
        <w:t>from</w:t>
      </w:r>
      <w:r w:rsidR="00EC55A4">
        <w:rPr>
          <w:lang w:val="en-GB" w:eastAsia="ja-JP"/>
        </w:rPr>
        <w:t xml:space="preserve"> </w:t>
      </w:r>
      <w:r w:rsidR="00AD184A">
        <w:rPr>
          <w:lang w:val="en-GB" w:eastAsia="ja-JP"/>
        </w:rPr>
        <w:t xml:space="preserve">skipping </w:t>
      </w:r>
      <w:r w:rsidR="00EC55A4">
        <w:rPr>
          <w:lang w:val="en-GB" w:eastAsia="ja-JP"/>
        </w:rPr>
        <w:t xml:space="preserve">so-called “empty” DRX cycles (i.e. UE wakes up for on duration but no data </w:t>
      </w:r>
      <w:r w:rsidR="005D32AC">
        <w:rPr>
          <w:lang w:val="en-GB" w:eastAsia="ja-JP"/>
        </w:rPr>
        <w:t xml:space="preserve">is received or sent). </w:t>
      </w:r>
      <w:r w:rsidR="00505AC7">
        <w:rPr>
          <w:lang w:val="en-GB" w:eastAsia="ja-JP"/>
        </w:rPr>
        <w:t>WUS</w:t>
      </w:r>
      <w:r w:rsidR="002F2093">
        <w:rPr>
          <w:lang w:val="en-GB" w:eastAsia="ja-JP"/>
        </w:rPr>
        <w:t xml:space="preserve"> does not </w:t>
      </w:r>
      <w:r w:rsidR="00FB167C">
        <w:rPr>
          <w:lang w:val="en-GB" w:eastAsia="ja-JP"/>
        </w:rPr>
        <w:t xml:space="preserve">help </w:t>
      </w:r>
      <w:r w:rsidR="00505AC7">
        <w:rPr>
          <w:lang w:val="en-GB" w:eastAsia="ja-JP"/>
        </w:rPr>
        <w:t>the case where</w:t>
      </w:r>
      <w:r w:rsidR="00FB167C">
        <w:rPr>
          <w:lang w:val="en-GB" w:eastAsia="ja-JP"/>
        </w:rPr>
        <w:t xml:space="preserve"> there is still active traffic</w:t>
      </w:r>
      <w:r w:rsidR="00F51B08">
        <w:rPr>
          <w:lang w:val="en-GB" w:eastAsia="ja-JP"/>
        </w:rPr>
        <w:t>. But with DRX group</w:t>
      </w:r>
      <w:r w:rsidR="003C343A">
        <w:rPr>
          <w:lang w:val="en-GB" w:eastAsia="ja-JP"/>
        </w:rPr>
        <w:t>s</w:t>
      </w:r>
      <w:r w:rsidR="00F51B08">
        <w:rPr>
          <w:lang w:val="en-GB" w:eastAsia="ja-JP"/>
        </w:rPr>
        <w:t>,</w:t>
      </w:r>
      <w:r w:rsidR="003C343A">
        <w:rPr>
          <w:lang w:val="en-GB" w:eastAsia="ja-JP"/>
        </w:rPr>
        <w:t xml:space="preserve"> once traffic load becomes low, network can put FR2 to sleep</w:t>
      </w:r>
      <w:r w:rsidR="0041312E">
        <w:rPr>
          <w:lang w:val="en-GB" w:eastAsia="ja-JP"/>
        </w:rPr>
        <w:t xml:space="preserve"> first to save power, </w:t>
      </w:r>
      <w:r w:rsidR="00EB3DD9">
        <w:rPr>
          <w:lang w:val="en-GB" w:eastAsia="ja-JP"/>
        </w:rPr>
        <w:t xml:space="preserve">by using a separate, much shorter DRX inactivity timers for FR2 cells. </w:t>
      </w:r>
      <w:r w:rsidR="007B2D84">
        <w:rPr>
          <w:lang w:val="en-GB" w:eastAsia="ja-JP"/>
        </w:rPr>
        <w:t xml:space="preserve">Therefore, WUS and DRX groups can </w:t>
      </w:r>
      <w:r w:rsidR="009D05E0">
        <w:rPr>
          <w:lang w:val="en-GB" w:eastAsia="ja-JP"/>
        </w:rPr>
        <w:t xml:space="preserve">be configured together to </w:t>
      </w:r>
      <w:r w:rsidR="002314B8">
        <w:rPr>
          <w:lang w:val="en-GB" w:eastAsia="ja-JP"/>
        </w:rPr>
        <w:t>complement each other’s power saving benefits.</w:t>
      </w:r>
    </w:p>
    <w:p w14:paraId="1C698418" w14:textId="5BC5285F" w:rsidR="009D05E0" w:rsidRDefault="002314B8" w:rsidP="004351CA">
      <w:pPr>
        <w:spacing w:after="120"/>
        <w:ind w:left="1440" w:hanging="1440"/>
        <w:rPr>
          <w:lang w:val="en-GB" w:eastAsia="ja-JP"/>
        </w:rPr>
      </w:pPr>
      <w:bookmarkStart w:id="3" w:name="_Hlk32314220"/>
      <w:r w:rsidRPr="009D05E0">
        <w:rPr>
          <w:b/>
          <w:bCs/>
          <w:lang w:val="en-GB" w:eastAsia="ja-JP"/>
        </w:rPr>
        <w:lastRenderedPageBreak/>
        <w:t xml:space="preserve">Observation 1. WUS and DRX groups </w:t>
      </w:r>
      <w:r w:rsidR="005378C7" w:rsidRPr="009D05E0">
        <w:rPr>
          <w:b/>
          <w:bCs/>
          <w:lang w:val="en-GB" w:eastAsia="ja-JP"/>
        </w:rPr>
        <w:t xml:space="preserve">can be configured together to complement </w:t>
      </w:r>
      <w:r w:rsidR="009D05E0" w:rsidRPr="009D05E0">
        <w:rPr>
          <w:b/>
          <w:bCs/>
          <w:lang w:val="en-GB" w:eastAsia="ja-JP"/>
        </w:rPr>
        <w:t>each other’s power saving benefits.</w:t>
      </w:r>
      <w:bookmarkEnd w:id="3"/>
    </w:p>
    <w:p w14:paraId="1372D0D2" w14:textId="66C48685" w:rsidR="009F1115" w:rsidRDefault="003007B7" w:rsidP="009D05E0">
      <w:pPr>
        <w:spacing w:after="120"/>
        <w:rPr>
          <w:lang w:val="en-GB" w:eastAsia="ja-JP"/>
        </w:rPr>
      </w:pPr>
      <w:r>
        <w:rPr>
          <w:lang w:val="en-GB" w:eastAsia="ja-JP"/>
        </w:rPr>
        <w:t>S</w:t>
      </w:r>
      <w:r w:rsidR="00541003">
        <w:rPr>
          <w:lang w:val="en-GB" w:eastAsia="ja-JP"/>
        </w:rPr>
        <w:t xml:space="preserve">ince RAN1 has </w:t>
      </w:r>
      <w:r w:rsidR="00DC1D8B">
        <w:rPr>
          <w:lang w:val="en-GB" w:eastAsia="ja-JP"/>
        </w:rPr>
        <w:t xml:space="preserve">already </w:t>
      </w:r>
      <w:r w:rsidR="00541003">
        <w:rPr>
          <w:lang w:val="en-GB" w:eastAsia="ja-JP"/>
        </w:rPr>
        <w:t xml:space="preserve">completed their power saving WI </w:t>
      </w:r>
      <w:r w:rsidR="0094708C">
        <w:rPr>
          <w:lang w:val="en-GB" w:eastAsia="ja-JP"/>
        </w:rPr>
        <w:t xml:space="preserve">and </w:t>
      </w:r>
      <w:r w:rsidR="00A9335E">
        <w:rPr>
          <w:lang w:val="en-GB" w:eastAsia="ja-JP"/>
        </w:rPr>
        <w:t>additional enhancements</w:t>
      </w:r>
      <w:r w:rsidR="00541003">
        <w:rPr>
          <w:lang w:val="en-GB" w:eastAsia="ja-JP"/>
        </w:rPr>
        <w:t xml:space="preserve"> to </w:t>
      </w:r>
      <w:r w:rsidR="00476935">
        <w:rPr>
          <w:lang w:val="en-GB" w:eastAsia="ja-JP"/>
        </w:rPr>
        <w:t xml:space="preserve">WUS </w:t>
      </w:r>
      <w:r w:rsidR="004609E0">
        <w:rPr>
          <w:lang w:val="en-GB" w:eastAsia="ja-JP"/>
        </w:rPr>
        <w:t>are no</w:t>
      </w:r>
      <w:r w:rsidR="00C325E6">
        <w:rPr>
          <w:lang w:val="en-GB" w:eastAsia="ja-JP"/>
        </w:rPr>
        <w:t xml:space="preserve"> longer </w:t>
      </w:r>
      <w:r w:rsidR="004609E0">
        <w:rPr>
          <w:lang w:val="en-GB" w:eastAsia="ja-JP"/>
        </w:rPr>
        <w:t>possible</w:t>
      </w:r>
      <w:r w:rsidR="00DC1D8B">
        <w:rPr>
          <w:lang w:val="en-GB" w:eastAsia="ja-JP"/>
        </w:rPr>
        <w:t>, w</w:t>
      </w:r>
      <w:r w:rsidR="00C325E6">
        <w:rPr>
          <w:lang w:val="en-GB" w:eastAsia="ja-JP"/>
        </w:rPr>
        <w:t xml:space="preserve">e </w:t>
      </w:r>
      <w:r w:rsidR="00210F70">
        <w:rPr>
          <w:lang w:val="en-GB" w:eastAsia="ja-JP"/>
        </w:rPr>
        <w:t>need to study whether</w:t>
      </w:r>
      <w:r w:rsidR="00C325E6">
        <w:rPr>
          <w:lang w:val="en-GB" w:eastAsia="ja-JP"/>
        </w:rPr>
        <w:t xml:space="preserve"> the existing </w:t>
      </w:r>
      <w:r w:rsidR="00DC1D8B">
        <w:rPr>
          <w:lang w:val="en-GB" w:eastAsia="ja-JP"/>
        </w:rPr>
        <w:t>WUS</w:t>
      </w:r>
      <w:r w:rsidR="00C325E6">
        <w:rPr>
          <w:lang w:val="en-GB" w:eastAsia="ja-JP"/>
        </w:rPr>
        <w:t xml:space="preserve"> </w:t>
      </w:r>
      <w:r w:rsidR="003616F0">
        <w:rPr>
          <w:lang w:val="en-GB" w:eastAsia="ja-JP"/>
        </w:rPr>
        <w:t xml:space="preserve">procedures </w:t>
      </w:r>
      <w:r w:rsidR="00210F70">
        <w:rPr>
          <w:lang w:val="en-GB" w:eastAsia="ja-JP"/>
        </w:rPr>
        <w:t xml:space="preserve">can be </w:t>
      </w:r>
      <w:r w:rsidR="003616F0">
        <w:rPr>
          <w:lang w:val="en-GB" w:eastAsia="ja-JP"/>
        </w:rPr>
        <w:t xml:space="preserve">extended </w:t>
      </w:r>
      <w:r w:rsidR="00210F70">
        <w:rPr>
          <w:lang w:val="en-GB" w:eastAsia="ja-JP"/>
        </w:rPr>
        <w:t xml:space="preserve">to </w:t>
      </w:r>
      <w:r w:rsidR="00DC1D8B">
        <w:rPr>
          <w:lang w:val="en-GB" w:eastAsia="ja-JP"/>
        </w:rPr>
        <w:t>DRX group</w:t>
      </w:r>
      <w:r w:rsidR="003616F0">
        <w:rPr>
          <w:lang w:val="en-GB" w:eastAsia="ja-JP"/>
        </w:rPr>
        <w:t>s</w:t>
      </w:r>
      <w:r w:rsidR="00210F70">
        <w:rPr>
          <w:lang w:val="en-GB" w:eastAsia="ja-JP"/>
        </w:rPr>
        <w:t xml:space="preserve"> without </w:t>
      </w:r>
      <w:r w:rsidR="003616F0">
        <w:rPr>
          <w:lang w:val="en-GB" w:eastAsia="ja-JP"/>
        </w:rPr>
        <w:t>change</w:t>
      </w:r>
      <w:r w:rsidR="00210F70">
        <w:rPr>
          <w:lang w:val="en-GB" w:eastAsia="ja-JP"/>
        </w:rPr>
        <w:t xml:space="preserve">. </w:t>
      </w:r>
      <w:r w:rsidR="00574091">
        <w:rPr>
          <w:lang w:val="en-GB" w:eastAsia="ja-JP"/>
        </w:rPr>
        <w:t>With that limitation in mind, w</w:t>
      </w:r>
      <w:r w:rsidR="004D284C">
        <w:rPr>
          <w:lang w:val="en-GB" w:eastAsia="ja-JP"/>
        </w:rPr>
        <w:t>e think</w:t>
      </w:r>
      <w:r w:rsidR="008C7F91">
        <w:rPr>
          <w:lang w:val="en-GB" w:eastAsia="ja-JP"/>
        </w:rPr>
        <w:t xml:space="preserve"> the</w:t>
      </w:r>
      <w:r w:rsidR="004D284C">
        <w:rPr>
          <w:lang w:val="en-GB" w:eastAsia="ja-JP"/>
        </w:rPr>
        <w:t xml:space="preserve"> following existing </w:t>
      </w:r>
      <w:r w:rsidR="008C7F91">
        <w:rPr>
          <w:lang w:val="en-GB" w:eastAsia="ja-JP"/>
        </w:rPr>
        <w:t xml:space="preserve">agreements on </w:t>
      </w:r>
      <w:r w:rsidR="004D284C">
        <w:rPr>
          <w:lang w:val="en-GB" w:eastAsia="ja-JP"/>
        </w:rPr>
        <w:t>WUS</w:t>
      </w:r>
      <w:r w:rsidR="009652DE">
        <w:rPr>
          <w:lang w:val="en-GB" w:eastAsia="ja-JP"/>
        </w:rPr>
        <w:t xml:space="preserve"> are most relevant</w:t>
      </w:r>
      <w:r w:rsidR="00172A3E">
        <w:rPr>
          <w:lang w:val="en-GB" w:eastAsia="ja-JP"/>
        </w:rPr>
        <w:t xml:space="preserve"> to DRX group</w:t>
      </w:r>
      <w:r w:rsidR="008C7F91">
        <w:rPr>
          <w:lang w:val="en-GB" w:eastAsia="ja-JP"/>
        </w:rPr>
        <w:t>:</w:t>
      </w:r>
    </w:p>
    <w:p w14:paraId="6F0180D1" w14:textId="0639F9F2" w:rsidR="003E7D8E" w:rsidRDefault="003E7D8E" w:rsidP="00925875">
      <w:pPr>
        <w:numPr>
          <w:ilvl w:val="0"/>
          <w:numId w:val="29"/>
        </w:numPr>
        <w:pBdr>
          <w:top w:val="single" w:sz="4" w:space="6" w:color="auto"/>
          <w:left w:val="single" w:sz="4" w:space="6" w:color="auto"/>
          <w:bottom w:val="single" w:sz="4" w:space="6" w:color="auto"/>
          <w:right w:val="single" w:sz="4" w:space="0" w:color="auto"/>
        </w:pBdr>
        <w:snapToGrid w:val="0"/>
        <w:spacing w:after="80"/>
        <w:ind w:right="274"/>
        <w:rPr>
          <w:lang w:val="en-GB" w:eastAsia="ja-JP"/>
        </w:rPr>
      </w:pPr>
      <w:r>
        <w:rPr>
          <w:lang w:val="en-GB" w:eastAsia="ja-JP"/>
        </w:rPr>
        <w:t>WUS is configured on SpCell</w:t>
      </w:r>
      <w:r w:rsidR="00664581" w:rsidRPr="00664581">
        <w:rPr>
          <w:lang w:val="en-GB" w:eastAsia="ja-JP"/>
        </w:rPr>
        <w:t xml:space="preserve"> </w:t>
      </w:r>
      <w:r w:rsidR="00664581">
        <w:rPr>
          <w:lang w:val="en-GB" w:eastAsia="ja-JP"/>
        </w:rPr>
        <w:t>only</w:t>
      </w:r>
      <w:r w:rsidR="00742A2D">
        <w:rPr>
          <w:lang w:val="en-GB" w:eastAsia="ja-JP"/>
        </w:rPr>
        <w:t>;</w:t>
      </w:r>
    </w:p>
    <w:p w14:paraId="2D24D9B4" w14:textId="68835219" w:rsidR="000B7F58" w:rsidRDefault="007D4BDC" w:rsidP="00925875">
      <w:pPr>
        <w:numPr>
          <w:ilvl w:val="0"/>
          <w:numId w:val="29"/>
        </w:numPr>
        <w:pBdr>
          <w:top w:val="single" w:sz="4" w:space="6" w:color="auto"/>
          <w:left w:val="single" w:sz="4" w:space="6" w:color="auto"/>
          <w:bottom w:val="single" w:sz="4" w:space="6" w:color="auto"/>
          <w:right w:val="single" w:sz="4" w:space="0" w:color="auto"/>
        </w:pBdr>
        <w:snapToGrid w:val="0"/>
        <w:spacing w:after="80"/>
        <w:ind w:right="274"/>
        <w:rPr>
          <w:lang w:val="en-GB" w:eastAsia="ja-JP"/>
        </w:rPr>
      </w:pPr>
      <w:r>
        <w:rPr>
          <w:lang w:val="en-GB" w:eastAsia="ja-JP"/>
        </w:rPr>
        <w:t>If UE is in DRX active time, it d</w:t>
      </w:r>
      <w:r w:rsidR="000B7F58">
        <w:rPr>
          <w:lang w:val="en-GB" w:eastAsia="ja-JP"/>
        </w:rPr>
        <w:t>oes not monitor WUS occasion</w:t>
      </w:r>
      <w:r>
        <w:rPr>
          <w:lang w:val="en-GB" w:eastAsia="ja-JP"/>
        </w:rPr>
        <w:t xml:space="preserve"> and starts on duration timer at the next occurrence of the timer</w:t>
      </w:r>
      <w:r w:rsidR="009A16EE">
        <w:rPr>
          <w:lang w:val="en-GB" w:eastAsia="ja-JP"/>
        </w:rPr>
        <w:t xml:space="preserve">; </w:t>
      </w:r>
      <w:r w:rsidR="00BF0D72">
        <w:rPr>
          <w:lang w:val="en-GB" w:eastAsia="ja-JP"/>
        </w:rPr>
        <w:t xml:space="preserve"> </w:t>
      </w:r>
    </w:p>
    <w:p w14:paraId="600D5940" w14:textId="751486B9" w:rsidR="000B7F58" w:rsidRDefault="00D31B16" w:rsidP="00925875">
      <w:pPr>
        <w:numPr>
          <w:ilvl w:val="0"/>
          <w:numId w:val="29"/>
        </w:numPr>
        <w:pBdr>
          <w:top w:val="single" w:sz="4" w:space="6" w:color="auto"/>
          <w:left w:val="single" w:sz="4" w:space="6" w:color="auto"/>
          <w:bottom w:val="single" w:sz="4" w:space="6" w:color="auto"/>
          <w:right w:val="single" w:sz="4" w:space="0" w:color="auto"/>
        </w:pBdr>
        <w:snapToGrid w:val="0"/>
        <w:spacing w:after="80"/>
        <w:ind w:right="274"/>
        <w:rPr>
          <w:lang w:val="en-GB" w:eastAsia="ja-JP"/>
        </w:rPr>
      </w:pPr>
      <w:r>
        <w:rPr>
          <w:lang w:val="en-GB" w:eastAsia="ja-JP"/>
        </w:rPr>
        <w:t>WUS indication applies to all cells</w:t>
      </w:r>
      <w:r w:rsidR="00941C30">
        <w:rPr>
          <w:lang w:val="en-GB" w:eastAsia="ja-JP"/>
        </w:rPr>
        <w:t>; it does not support cell-level</w:t>
      </w:r>
      <w:r w:rsidR="00CB3211">
        <w:rPr>
          <w:lang w:val="en-GB" w:eastAsia="ja-JP"/>
        </w:rPr>
        <w:t xml:space="preserve"> indications</w:t>
      </w:r>
      <w:r w:rsidR="00941C30">
        <w:rPr>
          <w:lang w:val="en-GB" w:eastAsia="ja-JP"/>
        </w:rPr>
        <w:t xml:space="preserve"> (i.e. different subset of cells </w:t>
      </w:r>
      <w:r w:rsidR="00553EA5">
        <w:rPr>
          <w:lang w:val="en-GB" w:eastAsia="ja-JP"/>
        </w:rPr>
        <w:t>can’t have its own individual indications)</w:t>
      </w:r>
      <w:r w:rsidR="00E207D1">
        <w:rPr>
          <w:lang w:val="en-GB" w:eastAsia="ja-JP"/>
        </w:rPr>
        <w:t>.</w:t>
      </w:r>
      <w:r w:rsidR="00CB3211">
        <w:rPr>
          <w:lang w:val="en-GB" w:eastAsia="ja-JP"/>
        </w:rPr>
        <w:t xml:space="preserve"> </w:t>
      </w:r>
    </w:p>
    <w:p w14:paraId="2F816EC1" w14:textId="420C1558" w:rsidR="00184504" w:rsidRPr="008F27B9" w:rsidRDefault="00D53AE8" w:rsidP="00925875">
      <w:pPr>
        <w:numPr>
          <w:ilvl w:val="0"/>
          <w:numId w:val="29"/>
        </w:numPr>
        <w:pBdr>
          <w:top w:val="single" w:sz="4" w:space="6" w:color="auto"/>
          <w:left w:val="single" w:sz="4" w:space="6" w:color="auto"/>
          <w:bottom w:val="single" w:sz="4" w:space="6" w:color="auto"/>
          <w:right w:val="single" w:sz="4" w:space="0" w:color="auto"/>
        </w:pBdr>
        <w:snapToGrid w:val="0"/>
        <w:spacing w:after="80"/>
        <w:ind w:right="274"/>
        <w:rPr>
          <w:lang w:val="en-GB" w:eastAsia="ja-JP"/>
        </w:rPr>
      </w:pPr>
      <w:r>
        <w:rPr>
          <w:lang w:val="en-GB" w:eastAsia="ja-JP"/>
        </w:rPr>
        <w:t xml:space="preserve">Upon reception of a wake up indication, UE starts DRX on duration timer at </w:t>
      </w:r>
      <w:r w:rsidR="00180ECF">
        <w:rPr>
          <w:lang w:val="en-GB" w:eastAsia="ja-JP"/>
        </w:rPr>
        <w:t>its</w:t>
      </w:r>
      <w:r>
        <w:rPr>
          <w:lang w:val="en-GB" w:eastAsia="ja-JP"/>
        </w:rPr>
        <w:t xml:space="preserve"> next </w:t>
      </w:r>
      <w:r w:rsidR="00473BE2">
        <w:rPr>
          <w:lang w:val="en-GB" w:eastAsia="ja-JP"/>
        </w:rPr>
        <w:t>occurrence</w:t>
      </w:r>
      <w:r>
        <w:rPr>
          <w:lang w:val="en-GB" w:eastAsia="ja-JP"/>
        </w:rPr>
        <w:t xml:space="preserve">. </w:t>
      </w:r>
    </w:p>
    <w:p w14:paraId="536D80C5" w14:textId="16F583BA" w:rsidR="003751F1" w:rsidRDefault="000B7FC8" w:rsidP="008B1730">
      <w:pPr>
        <w:snapToGrid w:val="0"/>
        <w:spacing w:before="120" w:after="120"/>
        <w:rPr>
          <w:lang w:val="en-GB" w:eastAsia="ja-JP"/>
        </w:rPr>
      </w:pPr>
      <w:r>
        <w:rPr>
          <w:lang w:val="en-GB" w:eastAsia="ja-JP"/>
        </w:rPr>
        <w:t>To apply the above agreements to</w:t>
      </w:r>
      <w:r w:rsidR="003616F0">
        <w:rPr>
          <w:lang w:val="en-GB" w:eastAsia="ja-JP"/>
        </w:rPr>
        <w:t xml:space="preserve"> DRX group</w:t>
      </w:r>
      <w:r>
        <w:rPr>
          <w:lang w:val="en-GB" w:eastAsia="ja-JP"/>
        </w:rPr>
        <w:t>s</w:t>
      </w:r>
      <w:r w:rsidR="00E90F51">
        <w:rPr>
          <w:lang w:val="en-GB" w:eastAsia="ja-JP"/>
        </w:rPr>
        <w:t xml:space="preserve">, </w:t>
      </w:r>
      <w:r w:rsidR="00172A3E">
        <w:rPr>
          <w:lang w:val="en-GB" w:eastAsia="ja-JP"/>
        </w:rPr>
        <w:t>we think</w:t>
      </w:r>
      <w:r w:rsidR="00427036">
        <w:rPr>
          <w:lang w:val="en-GB" w:eastAsia="ja-JP"/>
        </w:rPr>
        <w:t xml:space="preserve"> w</w:t>
      </w:r>
      <w:r w:rsidR="00453620">
        <w:rPr>
          <w:lang w:val="en-GB" w:eastAsia="ja-JP"/>
        </w:rPr>
        <w:t>e have to keep P1 as is, i.e. secondary DRX group can’t have its own WUS configuration. W</w:t>
      </w:r>
      <w:r w:rsidR="00227FFE">
        <w:rPr>
          <w:lang w:val="en-GB" w:eastAsia="ja-JP"/>
        </w:rPr>
        <w:t>e</w:t>
      </w:r>
      <w:r w:rsidR="004E3FCA">
        <w:rPr>
          <w:lang w:val="en-GB" w:eastAsia="ja-JP"/>
        </w:rPr>
        <w:t xml:space="preserve"> have to </w:t>
      </w:r>
      <w:r w:rsidR="00505DBA">
        <w:rPr>
          <w:lang w:val="en-GB" w:eastAsia="ja-JP"/>
        </w:rPr>
        <w:t>interpret</w:t>
      </w:r>
      <w:r w:rsidR="004E3FCA">
        <w:rPr>
          <w:lang w:val="en-GB" w:eastAsia="ja-JP"/>
        </w:rPr>
        <w:t xml:space="preserve"> the “active time” in P2 </w:t>
      </w:r>
      <w:r w:rsidR="000046F1">
        <w:rPr>
          <w:lang w:val="en-GB" w:eastAsia="ja-JP"/>
        </w:rPr>
        <w:t>as</w:t>
      </w:r>
      <w:r w:rsidR="004E3FCA">
        <w:rPr>
          <w:lang w:val="en-GB" w:eastAsia="ja-JP"/>
        </w:rPr>
        <w:t xml:space="preserve"> the one for SpCell</w:t>
      </w:r>
      <w:r w:rsidR="00CD7713">
        <w:rPr>
          <w:lang w:val="en-GB" w:eastAsia="ja-JP"/>
        </w:rPr>
        <w:t xml:space="preserve">. </w:t>
      </w:r>
      <w:r w:rsidR="008E35A0">
        <w:rPr>
          <w:lang w:val="en-GB" w:eastAsia="ja-JP"/>
        </w:rPr>
        <w:t xml:space="preserve">Because otherwise, any other </w:t>
      </w:r>
      <w:r w:rsidR="00B26BC7">
        <w:rPr>
          <w:lang w:val="en-GB" w:eastAsia="ja-JP"/>
        </w:rPr>
        <w:t>definition</w:t>
      </w:r>
      <w:r w:rsidR="00A54BE2">
        <w:rPr>
          <w:lang w:val="en-GB" w:eastAsia="ja-JP"/>
        </w:rPr>
        <w:t>s</w:t>
      </w:r>
      <w:r w:rsidR="00B26BC7">
        <w:rPr>
          <w:lang w:val="en-GB" w:eastAsia="ja-JP"/>
        </w:rPr>
        <w:t xml:space="preserve"> would require changes to the current RAN1 agreement</w:t>
      </w:r>
      <w:r w:rsidR="000046F1">
        <w:rPr>
          <w:lang w:val="en-GB" w:eastAsia="ja-JP"/>
        </w:rPr>
        <w:t>s</w:t>
      </w:r>
      <w:r w:rsidR="00B26BC7">
        <w:rPr>
          <w:lang w:val="en-GB" w:eastAsia="ja-JP"/>
        </w:rPr>
        <w:t xml:space="preserve">. </w:t>
      </w:r>
      <w:r w:rsidR="00321291">
        <w:rPr>
          <w:lang w:val="en-GB" w:eastAsia="ja-JP"/>
        </w:rPr>
        <w:t xml:space="preserve">In addition, </w:t>
      </w:r>
      <w:r w:rsidR="00E65D36">
        <w:rPr>
          <w:lang w:val="en-GB" w:eastAsia="ja-JP"/>
        </w:rPr>
        <w:t xml:space="preserve">if a WUS occasion is </w:t>
      </w:r>
      <w:r w:rsidR="00286CEF">
        <w:rPr>
          <w:lang w:val="en-GB" w:eastAsia="ja-JP"/>
        </w:rPr>
        <w:t xml:space="preserve">located inside DRX active time and hence is </w:t>
      </w:r>
      <w:r w:rsidR="00E65D36">
        <w:rPr>
          <w:lang w:val="en-GB" w:eastAsia="ja-JP"/>
        </w:rPr>
        <w:t>not monitored,</w:t>
      </w:r>
      <w:r w:rsidR="00D7516F">
        <w:rPr>
          <w:lang w:val="en-GB" w:eastAsia="ja-JP"/>
        </w:rPr>
        <w:t xml:space="preserve"> UE start</w:t>
      </w:r>
      <w:r w:rsidR="003975C1">
        <w:rPr>
          <w:lang w:val="en-GB" w:eastAsia="ja-JP"/>
        </w:rPr>
        <w:t>s</w:t>
      </w:r>
      <w:r w:rsidR="00D7516F">
        <w:rPr>
          <w:lang w:val="en-GB" w:eastAsia="ja-JP"/>
        </w:rPr>
        <w:t xml:space="preserve"> on duration timers of </w:t>
      </w:r>
      <w:r w:rsidR="00D7516F" w:rsidRPr="00286CEF">
        <w:rPr>
          <w:lang w:val="en-GB" w:eastAsia="ja-JP"/>
        </w:rPr>
        <w:t>both</w:t>
      </w:r>
      <w:r w:rsidR="00D7516F">
        <w:rPr>
          <w:lang w:val="en-GB" w:eastAsia="ja-JP"/>
        </w:rPr>
        <w:t xml:space="preserve"> DRX groups</w:t>
      </w:r>
      <w:r w:rsidR="005A1573">
        <w:rPr>
          <w:lang w:val="en-GB" w:eastAsia="ja-JP"/>
        </w:rPr>
        <w:t xml:space="preserve"> at their next occurrences</w:t>
      </w:r>
      <w:r w:rsidR="00B93A3E">
        <w:rPr>
          <w:lang w:val="en-GB" w:eastAsia="ja-JP"/>
        </w:rPr>
        <w:t xml:space="preserve">, </w:t>
      </w:r>
      <w:r w:rsidR="00F91B03">
        <w:rPr>
          <w:lang w:val="en-GB" w:eastAsia="ja-JP"/>
        </w:rPr>
        <w:t xml:space="preserve">as </w:t>
      </w:r>
      <w:r w:rsidR="00073B9D">
        <w:rPr>
          <w:lang w:val="en-GB" w:eastAsia="ja-JP"/>
        </w:rPr>
        <w:t xml:space="preserve">required by </w:t>
      </w:r>
      <w:r w:rsidR="00F91B03">
        <w:rPr>
          <w:lang w:val="en-GB" w:eastAsia="ja-JP"/>
        </w:rPr>
        <w:t>the current agreement</w:t>
      </w:r>
      <w:r w:rsidR="00737543">
        <w:rPr>
          <w:lang w:val="en-GB" w:eastAsia="ja-JP"/>
        </w:rPr>
        <w:t>s</w:t>
      </w:r>
      <w:r w:rsidR="00F91B03">
        <w:rPr>
          <w:lang w:val="en-GB" w:eastAsia="ja-JP"/>
        </w:rPr>
        <w:t>.</w:t>
      </w:r>
      <w:r w:rsidR="003751F1">
        <w:rPr>
          <w:lang w:val="en-GB" w:eastAsia="ja-JP"/>
        </w:rPr>
        <w:t xml:space="preserve"> </w:t>
      </w:r>
    </w:p>
    <w:p w14:paraId="56452DBE" w14:textId="77777777" w:rsidR="00C36B11" w:rsidRDefault="00C36B11" w:rsidP="00C36B11">
      <w:pPr>
        <w:snapToGrid w:val="0"/>
        <w:spacing w:after="120"/>
        <w:rPr>
          <w:lang w:val="en-GB" w:eastAsia="ja-JP"/>
        </w:rPr>
      </w:pPr>
      <w:r>
        <w:rPr>
          <w:lang w:val="en-GB" w:eastAsia="ja-JP"/>
        </w:rPr>
        <w:t xml:space="preserve">Per P3, WUS indication should be applied to all carriers in both DRX groups. Since there are two on duration timers, this means that we should interpret P4 as that UE starts DRX on duration timers at their </w:t>
      </w:r>
      <w:r w:rsidRPr="004B079E">
        <w:rPr>
          <w:lang w:val="en-GB" w:eastAsia="ja-JP"/>
        </w:rPr>
        <w:t>respective</w:t>
      </w:r>
      <w:r>
        <w:rPr>
          <w:lang w:val="en-GB" w:eastAsia="ja-JP"/>
        </w:rPr>
        <w:t xml:space="preserve"> next occurrence. We think this interpretation is a sensible one, for the following reasons.</w:t>
      </w:r>
    </w:p>
    <w:p w14:paraId="016825B1" w14:textId="7D92607D" w:rsidR="00C014D4" w:rsidRDefault="00A67269" w:rsidP="00792862">
      <w:pPr>
        <w:snapToGrid w:val="0"/>
        <w:spacing w:after="120"/>
        <w:rPr>
          <w:b/>
          <w:lang w:val="en-GB" w:eastAsia="ja-JP"/>
        </w:rPr>
      </w:pPr>
      <w:r>
        <w:rPr>
          <w:lang w:val="en-GB" w:eastAsia="ja-JP"/>
        </w:rPr>
        <w:t xml:space="preserve">In typical scenarios, </w:t>
      </w:r>
      <w:r w:rsidR="000200AC">
        <w:rPr>
          <w:lang w:val="en-GB" w:eastAsia="ja-JP"/>
        </w:rPr>
        <w:t xml:space="preserve">since both DRX groups use </w:t>
      </w:r>
      <w:r w:rsidR="0091142C">
        <w:rPr>
          <w:lang w:val="en-GB" w:eastAsia="ja-JP"/>
        </w:rPr>
        <w:t xml:space="preserve">the same </w:t>
      </w:r>
      <w:r w:rsidR="000200AC">
        <w:rPr>
          <w:lang w:val="en-GB" w:eastAsia="ja-JP"/>
        </w:rPr>
        <w:t>long DRX cycle</w:t>
      </w:r>
      <w:r w:rsidR="0091142C">
        <w:rPr>
          <w:lang w:val="en-GB" w:eastAsia="ja-JP"/>
        </w:rPr>
        <w:t>,</w:t>
      </w:r>
      <w:r w:rsidR="000200AC">
        <w:rPr>
          <w:lang w:val="en-GB" w:eastAsia="ja-JP"/>
        </w:rPr>
        <w:t xml:space="preserve"> </w:t>
      </w:r>
      <w:r w:rsidR="005E26AD">
        <w:t>the</w:t>
      </w:r>
      <w:r w:rsidR="00ED0560">
        <w:t xml:space="preserve">y start their </w:t>
      </w:r>
      <w:proofErr w:type="spellStart"/>
      <w:r w:rsidR="00ED0560">
        <w:t>on</w:t>
      </w:r>
      <w:proofErr w:type="spellEnd"/>
      <w:r w:rsidR="00ED0560">
        <w:t xml:space="preserve"> duration timers at the same time. </w:t>
      </w:r>
      <w:r w:rsidR="000200AC">
        <w:t>T</w:t>
      </w:r>
      <w:r w:rsidR="00ED0560">
        <w:t xml:space="preserve">his behavior </w:t>
      </w:r>
      <w:r w:rsidR="000200AC">
        <w:t xml:space="preserve">then </w:t>
      </w:r>
      <w:r w:rsidR="00ED0560">
        <w:t xml:space="preserve">is </w:t>
      </w:r>
      <w:r w:rsidR="002717AE">
        <w:t>the same</w:t>
      </w:r>
      <w:r w:rsidR="00ED0560">
        <w:t xml:space="preserve"> as that in legacy</w:t>
      </w:r>
      <w:r w:rsidR="006E7477">
        <w:rPr>
          <w:lang w:val="en-GB" w:eastAsia="ja-JP"/>
        </w:rPr>
        <w:t>,</w:t>
      </w:r>
      <w:r w:rsidR="00ED0560">
        <w:rPr>
          <w:lang w:val="en-GB" w:eastAsia="ja-JP"/>
        </w:rPr>
        <w:t xml:space="preserve"> </w:t>
      </w:r>
      <w:r w:rsidR="005F1541">
        <w:rPr>
          <w:lang w:val="en-GB" w:eastAsia="ja-JP"/>
        </w:rPr>
        <w:t>i.e.</w:t>
      </w:r>
      <w:r w:rsidR="00ED0560">
        <w:rPr>
          <w:lang w:val="en-GB" w:eastAsia="ja-JP"/>
        </w:rPr>
        <w:t xml:space="preserve"> WUS indication </w:t>
      </w:r>
      <w:r w:rsidR="0091142C">
        <w:rPr>
          <w:lang w:val="en-GB" w:eastAsia="ja-JP"/>
        </w:rPr>
        <w:t xml:space="preserve">to wake up </w:t>
      </w:r>
      <w:r w:rsidR="00ED0560">
        <w:rPr>
          <w:lang w:val="en-GB" w:eastAsia="ja-JP"/>
        </w:rPr>
        <w:t xml:space="preserve">triggers all carriers to wake up at the same time. </w:t>
      </w:r>
      <w:r w:rsidR="006E7477">
        <w:rPr>
          <w:lang w:val="en-GB" w:eastAsia="ja-JP"/>
        </w:rPr>
        <w:t xml:space="preserve"> </w:t>
      </w:r>
    </w:p>
    <w:p w14:paraId="0212375A" w14:textId="505755D1" w:rsidR="0019057A" w:rsidRPr="00792862" w:rsidRDefault="001A28BB" w:rsidP="00007E74">
      <w:pPr>
        <w:snapToGrid w:val="0"/>
        <w:spacing w:after="120"/>
        <w:rPr>
          <w:lang w:val="en-GB" w:eastAsia="ja-JP"/>
        </w:rPr>
      </w:pPr>
      <w:r>
        <w:rPr>
          <w:lang w:val="en-GB" w:eastAsia="ja-JP"/>
        </w:rPr>
        <w:t>I</w:t>
      </w:r>
      <w:r w:rsidR="0085385F">
        <w:rPr>
          <w:lang w:val="en-GB" w:eastAsia="ja-JP"/>
        </w:rPr>
        <w:t xml:space="preserve">f short DRX cycle is configured, </w:t>
      </w:r>
      <w:r w:rsidR="00C014D4">
        <w:rPr>
          <w:lang w:val="en-GB" w:eastAsia="ja-JP"/>
        </w:rPr>
        <w:t xml:space="preserve">there can be scenarios where </w:t>
      </w:r>
      <w:r w:rsidR="00507EA7">
        <w:rPr>
          <w:lang w:val="en-GB" w:eastAsia="ja-JP"/>
        </w:rPr>
        <w:t xml:space="preserve">one group uses short DRX cycle </w:t>
      </w:r>
      <w:r w:rsidR="001D3251">
        <w:rPr>
          <w:lang w:val="en-GB" w:eastAsia="ja-JP"/>
        </w:rPr>
        <w:t>and</w:t>
      </w:r>
      <w:r w:rsidR="00507EA7">
        <w:rPr>
          <w:lang w:val="en-GB" w:eastAsia="ja-JP"/>
        </w:rPr>
        <w:t xml:space="preserve"> the other uses long DRX cycle</w:t>
      </w:r>
      <w:r w:rsidR="00D0764C">
        <w:rPr>
          <w:lang w:val="en-GB" w:eastAsia="ja-JP"/>
        </w:rPr>
        <w:t>. That would cause t</w:t>
      </w:r>
      <w:r w:rsidR="00C451A5">
        <w:rPr>
          <w:lang w:val="en-GB" w:eastAsia="ja-JP"/>
        </w:rPr>
        <w:t xml:space="preserve">he latter group </w:t>
      </w:r>
      <w:r w:rsidR="00D0764C">
        <w:rPr>
          <w:lang w:val="en-GB" w:eastAsia="ja-JP"/>
        </w:rPr>
        <w:t xml:space="preserve">to </w:t>
      </w:r>
      <w:r w:rsidR="00C451A5">
        <w:rPr>
          <w:lang w:val="en-GB" w:eastAsia="ja-JP"/>
        </w:rPr>
        <w:t xml:space="preserve">start its next DRX cycle </w:t>
      </w:r>
      <w:r>
        <w:rPr>
          <w:lang w:val="en-GB" w:eastAsia="ja-JP"/>
        </w:rPr>
        <w:t>later</w:t>
      </w:r>
      <w:r w:rsidR="00C451A5">
        <w:rPr>
          <w:lang w:val="en-GB" w:eastAsia="ja-JP"/>
        </w:rPr>
        <w:t xml:space="preserve"> th</w:t>
      </w:r>
      <w:r w:rsidR="004722BA">
        <w:rPr>
          <w:lang w:val="en-GB" w:eastAsia="ja-JP"/>
        </w:rPr>
        <w:t>a</w:t>
      </w:r>
      <w:r w:rsidR="00C451A5">
        <w:rPr>
          <w:lang w:val="en-GB" w:eastAsia="ja-JP"/>
        </w:rPr>
        <w:t xml:space="preserve">n the </w:t>
      </w:r>
      <w:r w:rsidR="004722BA">
        <w:rPr>
          <w:lang w:val="en-GB" w:eastAsia="ja-JP"/>
        </w:rPr>
        <w:t>other group</w:t>
      </w:r>
      <w:r w:rsidR="00C451A5">
        <w:rPr>
          <w:lang w:val="en-GB" w:eastAsia="ja-JP"/>
        </w:rPr>
        <w:t xml:space="preserve">. </w:t>
      </w:r>
      <w:r w:rsidR="009B08F5">
        <w:rPr>
          <w:lang w:val="en-GB" w:eastAsia="ja-JP"/>
        </w:rPr>
        <w:t>I</w:t>
      </w:r>
      <w:r w:rsidR="009943EA">
        <w:rPr>
          <w:lang w:eastAsia="ja-JP"/>
        </w:rPr>
        <w:t xml:space="preserve">f </w:t>
      </w:r>
      <w:r w:rsidR="005D1439">
        <w:rPr>
          <w:lang w:val="en-GB" w:eastAsia="ja-JP"/>
        </w:rPr>
        <w:t>RAN1</w:t>
      </w:r>
      <w:r w:rsidR="00D0764C">
        <w:rPr>
          <w:lang w:val="en-GB" w:eastAsia="ja-JP"/>
        </w:rPr>
        <w:t>’s current</w:t>
      </w:r>
      <w:r w:rsidR="005D1439">
        <w:rPr>
          <w:lang w:val="en-GB" w:eastAsia="ja-JP"/>
        </w:rPr>
        <w:t xml:space="preserve"> working assumption that WUS is not configured for short DRX cycle eventually becomes an agreement, then we do not have to consider this </w:t>
      </w:r>
      <w:r w:rsidR="00D0764C">
        <w:rPr>
          <w:lang w:val="en-GB" w:eastAsia="ja-JP"/>
        </w:rPr>
        <w:t>scenario</w:t>
      </w:r>
      <w:r w:rsidR="005D1439">
        <w:rPr>
          <w:lang w:val="en-GB" w:eastAsia="ja-JP"/>
        </w:rPr>
        <w:t xml:space="preserve">. </w:t>
      </w:r>
      <w:r w:rsidR="00D0764C">
        <w:rPr>
          <w:lang w:val="en-GB" w:eastAsia="ja-JP"/>
        </w:rPr>
        <w:t xml:space="preserve">If that </w:t>
      </w:r>
      <w:r w:rsidR="005E571C">
        <w:rPr>
          <w:lang w:val="en-GB" w:eastAsia="ja-JP"/>
        </w:rPr>
        <w:t xml:space="preserve">working </w:t>
      </w:r>
      <w:r w:rsidR="008A0A7A">
        <w:rPr>
          <w:lang w:val="en-GB" w:eastAsia="ja-JP"/>
        </w:rPr>
        <w:t xml:space="preserve">assumption </w:t>
      </w:r>
      <w:r w:rsidR="009943EA">
        <w:rPr>
          <w:lang w:val="en-GB" w:eastAsia="ja-JP"/>
        </w:rPr>
        <w:t>is</w:t>
      </w:r>
      <w:r w:rsidR="005E571C">
        <w:rPr>
          <w:lang w:val="en-GB" w:eastAsia="ja-JP"/>
        </w:rPr>
        <w:t xml:space="preserve"> reverted, </w:t>
      </w:r>
      <w:r>
        <w:rPr>
          <w:lang w:val="en-GB" w:eastAsia="ja-JP"/>
        </w:rPr>
        <w:t xml:space="preserve">this behavior still works </w:t>
      </w:r>
      <w:r w:rsidR="00C0349D">
        <w:rPr>
          <w:lang w:val="en-GB" w:eastAsia="ja-JP"/>
        </w:rPr>
        <w:t xml:space="preserve">and does not require </w:t>
      </w:r>
      <w:r w:rsidR="008A0A7A">
        <w:rPr>
          <w:lang w:val="en-GB" w:eastAsia="ja-JP"/>
        </w:rPr>
        <w:t xml:space="preserve">any </w:t>
      </w:r>
      <w:r w:rsidR="00C0349D">
        <w:rPr>
          <w:lang w:val="en-GB" w:eastAsia="ja-JP"/>
        </w:rPr>
        <w:t>change</w:t>
      </w:r>
      <w:r w:rsidR="00D208CC">
        <w:rPr>
          <w:lang w:val="en-GB" w:eastAsia="ja-JP"/>
        </w:rPr>
        <w:t>.</w:t>
      </w:r>
      <w:r w:rsidR="00AC4011">
        <w:rPr>
          <w:lang w:val="en-GB" w:eastAsia="ja-JP"/>
        </w:rPr>
        <w:t xml:space="preserve"> </w:t>
      </w:r>
      <w:r w:rsidR="003633D6">
        <w:rPr>
          <w:lang w:val="en-GB" w:eastAsia="ja-JP"/>
        </w:rPr>
        <w:t>Therefore, we think this is a good, future-proof way to capture the current UE behavior.</w:t>
      </w:r>
      <w:r w:rsidR="00A96C71">
        <w:rPr>
          <w:lang w:val="en-GB" w:eastAsia="ja-JP"/>
        </w:rPr>
        <w:t xml:space="preserve"> </w:t>
      </w:r>
      <w:r w:rsidR="00C0349D">
        <w:rPr>
          <w:lang w:val="en-GB" w:eastAsia="ja-JP"/>
        </w:rPr>
        <w:t xml:space="preserve">This point is </w:t>
      </w:r>
      <w:r w:rsidR="001F32F4">
        <w:rPr>
          <w:lang w:val="en-GB" w:eastAsia="ja-JP"/>
        </w:rPr>
        <w:t xml:space="preserve">further </w:t>
      </w:r>
      <w:r w:rsidR="003F170F">
        <w:rPr>
          <w:lang w:val="en-GB" w:eastAsia="ja-JP"/>
        </w:rPr>
        <w:t xml:space="preserve">illustrated in </w:t>
      </w:r>
      <w:r w:rsidR="003F170F">
        <w:rPr>
          <w:lang w:val="en-GB" w:eastAsia="ja-JP"/>
        </w:rPr>
        <w:fldChar w:fldCharType="begin"/>
      </w:r>
      <w:r w:rsidR="003F170F">
        <w:rPr>
          <w:lang w:val="en-GB" w:eastAsia="ja-JP"/>
        </w:rPr>
        <w:instrText xml:space="preserve"> REF _Ref28761906 \h </w:instrText>
      </w:r>
      <w:r w:rsidR="003F170F">
        <w:rPr>
          <w:lang w:val="en-GB" w:eastAsia="ja-JP"/>
        </w:rPr>
      </w:r>
      <w:r w:rsidR="003F170F">
        <w:rPr>
          <w:lang w:val="en-GB" w:eastAsia="ja-JP"/>
        </w:rPr>
        <w:fldChar w:fldCharType="separate"/>
      </w:r>
      <w:r w:rsidR="0058441E">
        <w:t xml:space="preserve">Figure </w:t>
      </w:r>
      <w:r w:rsidR="0058441E">
        <w:rPr>
          <w:noProof/>
        </w:rPr>
        <w:t>4</w:t>
      </w:r>
      <w:r w:rsidR="003F170F">
        <w:rPr>
          <w:lang w:val="en-GB" w:eastAsia="ja-JP"/>
        </w:rPr>
        <w:fldChar w:fldCharType="end"/>
      </w:r>
      <w:r w:rsidR="00417AF8">
        <w:rPr>
          <w:lang w:val="en-GB" w:eastAsia="ja-JP"/>
        </w:rPr>
        <w:t xml:space="preserve">. Even </w:t>
      </w:r>
      <w:r w:rsidR="00D27BD6">
        <w:rPr>
          <w:lang w:val="en-GB" w:eastAsia="ja-JP"/>
        </w:rPr>
        <w:t xml:space="preserve">though there are </w:t>
      </w:r>
      <w:r w:rsidR="00417AF8">
        <w:rPr>
          <w:lang w:val="en-GB" w:eastAsia="ja-JP"/>
        </w:rPr>
        <w:t xml:space="preserve">multiple WUS </w:t>
      </w:r>
      <w:r w:rsidR="00BB2B04">
        <w:rPr>
          <w:lang w:val="en-GB" w:eastAsia="ja-JP"/>
        </w:rPr>
        <w:t xml:space="preserve">occasions </w:t>
      </w:r>
      <w:r w:rsidR="00417AF8">
        <w:rPr>
          <w:lang w:val="en-GB" w:eastAsia="ja-JP"/>
        </w:rPr>
        <w:t>before DRX group #2 starts its next cycle</w:t>
      </w:r>
      <w:r w:rsidR="00A01A8C">
        <w:rPr>
          <w:lang w:val="en-GB" w:eastAsia="ja-JP"/>
        </w:rPr>
        <w:t xml:space="preserve"> and those indications may be different</w:t>
      </w:r>
      <w:r w:rsidR="00417AF8">
        <w:rPr>
          <w:lang w:val="en-GB" w:eastAsia="ja-JP"/>
        </w:rPr>
        <w:t xml:space="preserve">, </w:t>
      </w:r>
      <w:r w:rsidR="00604650">
        <w:rPr>
          <w:lang w:val="en-GB" w:eastAsia="ja-JP"/>
        </w:rPr>
        <w:t>only</w:t>
      </w:r>
      <w:r w:rsidR="00F94146">
        <w:rPr>
          <w:lang w:val="en-GB" w:eastAsia="ja-JP"/>
        </w:rPr>
        <w:t xml:space="preserve"> the last WUS </w:t>
      </w:r>
      <w:r w:rsidR="000A41EB">
        <w:rPr>
          <w:lang w:val="en-GB" w:eastAsia="ja-JP"/>
        </w:rPr>
        <w:t xml:space="preserve">indication </w:t>
      </w:r>
      <w:r w:rsidR="00A96C71">
        <w:rPr>
          <w:lang w:val="en-GB" w:eastAsia="ja-JP"/>
        </w:rPr>
        <w:t>matters</w:t>
      </w:r>
      <w:r w:rsidR="007A6573">
        <w:rPr>
          <w:lang w:val="en-GB" w:eastAsia="ja-JP"/>
        </w:rPr>
        <w:t>.</w:t>
      </w:r>
      <w:r w:rsidR="000A41EB">
        <w:rPr>
          <w:lang w:val="en-GB" w:eastAsia="ja-JP"/>
        </w:rPr>
        <w:t xml:space="preserve"> </w:t>
      </w:r>
    </w:p>
    <w:p w14:paraId="5E1C5C45" w14:textId="09ECA48C" w:rsidR="00296087" w:rsidRDefault="00137FBD" w:rsidP="00007E74">
      <w:pPr>
        <w:keepNext/>
        <w:tabs>
          <w:tab w:val="left" w:pos="1080"/>
        </w:tabs>
        <w:snapToGrid w:val="0"/>
        <w:spacing w:before="120" w:after="120"/>
        <w:jc w:val="center"/>
      </w:pPr>
      <w:r>
        <w:object w:dxaOrig="12188" w:dyaOrig="3797" w14:anchorId="4407D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26.65pt" o:ole="">
            <v:imagedata r:id="rId11" o:title=""/>
          </v:shape>
          <o:OLEObject Type="Embed" ProgID="Visio.Drawing.15" ShapeID="_x0000_i1025" DrawAspect="Content" ObjectID="_1643130484" r:id="rId12"/>
        </w:object>
      </w:r>
    </w:p>
    <w:p w14:paraId="4630787F" w14:textId="6E6C7400" w:rsidR="000F2DD3" w:rsidRDefault="00296087" w:rsidP="00007E74">
      <w:pPr>
        <w:pStyle w:val="Caption"/>
        <w:jc w:val="center"/>
        <w:rPr>
          <w:lang w:val="en-GB" w:eastAsia="ja-JP"/>
        </w:rPr>
      </w:pPr>
      <w:bookmarkStart w:id="4" w:name="_Ref28761906"/>
      <w:r>
        <w:t xml:space="preserve">Figure </w:t>
      </w:r>
      <w:fldSimple w:instr=" SEQ Figure \* ARABIC ">
        <w:r w:rsidR="0058441E">
          <w:rPr>
            <w:noProof/>
          </w:rPr>
          <w:t>4</w:t>
        </w:r>
      </w:fldSimple>
      <w:bookmarkEnd w:id="4"/>
      <w:r>
        <w:t xml:space="preserve">. WUS procedure when DRX groups </w:t>
      </w:r>
      <w:r w:rsidR="00C13C96">
        <w:t>use different types of DRX cycles</w:t>
      </w:r>
      <w:r w:rsidR="00163964">
        <w:t xml:space="preserve"> (</w:t>
      </w:r>
      <w:r w:rsidR="00C13C96">
        <w:t>if WUS can be configured for short DRX cycle</w:t>
      </w:r>
      <w:r w:rsidR="00163964">
        <w:t>)</w:t>
      </w:r>
      <w:r w:rsidR="00C13C96">
        <w:t>.</w:t>
      </w:r>
    </w:p>
    <w:p w14:paraId="2654084E" w14:textId="77EAD710" w:rsidR="00C879FE" w:rsidRPr="00007E74" w:rsidRDefault="009550B6" w:rsidP="00007E74">
      <w:pPr>
        <w:tabs>
          <w:tab w:val="left" w:pos="0"/>
        </w:tabs>
        <w:snapToGrid w:val="0"/>
        <w:spacing w:after="120"/>
        <w:rPr>
          <w:b/>
          <w:lang w:val="en-GB" w:eastAsia="ja-JP"/>
        </w:rPr>
      </w:pPr>
      <w:r>
        <w:rPr>
          <w:lang w:val="en-GB" w:eastAsia="ja-JP"/>
        </w:rPr>
        <w:t>Based on the analysis above,</w:t>
      </w:r>
      <w:r w:rsidR="00737543">
        <w:rPr>
          <w:lang w:val="en-GB" w:eastAsia="ja-JP"/>
        </w:rPr>
        <w:t xml:space="preserve"> we </w:t>
      </w:r>
      <w:r w:rsidR="00163964">
        <w:rPr>
          <w:lang w:val="en-GB" w:eastAsia="ja-JP"/>
        </w:rPr>
        <w:t>propose that:</w:t>
      </w:r>
      <w:r w:rsidR="003B0EB6">
        <w:rPr>
          <w:lang w:val="en-GB" w:eastAsia="ja-JP"/>
        </w:rPr>
        <w:t xml:space="preserve"> </w:t>
      </w:r>
      <w:r w:rsidR="00C879FE">
        <w:rPr>
          <w:b/>
          <w:lang w:val="en-GB" w:eastAsia="ja-JP"/>
        </w:rPr>
        <w:t xml:space="preserve"> </w:t>
      </w:r>
    </w:p>
    <w:p w14:paraId="081022F2" w14:textId="6826148D" w:rsidR="001C74C2" w:rsidRDefault="00B830BB" w:rsidP="001C74C2">
      <w:pPr>
        <w:tabs>
          <w:tab w:val="left" w:pos="1260"/>
        </w:tabs>
        <w:snapToGrid w:val="0"/>
        <w:spacing w:before="120" w:after="80"/>
        <w:ind w:left="1260" w:hanging="1260"/>
        <w:rPr>
          <w:b/>
          <w:lang w:val="en-GB" w:eastAsia="ja-JP"/>
        </w:rPr>
      </w:pPr>
      <w:r>
        <w:rPr>
          <w:b/>
          <w:lang w:val="en-GB" w:eastAsia="ja-JP"/>
        </w:rPr>
        <w:t xml:space="preserve">Proposal </w:t>
      </w:r>
      <w:r w:rsidR="00C52E2E">
        <w:rPr>
          <w:b/>
          <w:lang w:val="en-GB" w:eastAsia="ja-JP"/>
        </w:rPr>
        <w:t>1</w:t>
      </w:r>
      <w:r>
        <w:rPr>
          <w:b/>
          <w:lang w:val="en-GB" w:eastAsia="ja-JP"/>
        </w:rPr>
        <w:t>.</w:t>
      </w:r>
      <w:r w:rsidR="00C44741">
        <w:rPr>
          <w:b/>
          <w:lang w:val="en-GB" w:eastAsia="ja-JP"/>
        </w:rPr>
        <w:tab/>
      </w:r>
      <w:r w:rsidR="001C74C2">
        <w:rPr>
          <w:b/>
          <w:lang w:val="en-GB" w:eastAsia="ja-JP"/>
        </w:rPr>
        <w:t xml:space="preserve">RAN2 confirm that the existing RAN1/2 agreements on WUS can </w:t>
      </w:r>
      <w:r w:rsidR="00251F9B">
        <w:rPr>
          <w:b/>
          <w:lang w:val="en-GB" w:eastAsia="ja-JP"/>
        </w:rPr>
        <w:t xml:space="preserve">still </w:t>
      </w:r>
      <w:r w:rsidR="001C74C2">
        <w:rPr>
          <w:b/>
          <w:lang w:val="en-GB" w:eastAsia="ja-JP"/>
        </w:rPr>
        <w:t>be applied without change</w:t>
      </w:r>
      <w:r w:rsidR="00251F9B">
        <w:rPr>
          <w:b/>
          <w:lang w:val="en-GB" w:eastAsia="ja-JP"/>
        </w:rPr>
        <w:t xml:space="preserve"> when DRX groups are configured</w:t>
      </w:r>
      <w:r w:rsidR="001C74C2">
        <w:rPr>
          <w:b/>
          <w:lang w:val="en-GB" w:eastAsia="ja-JP"/>
        </w:rPr>
        <w:t>. More specifically,</w:t>
      </w:r>
    </w:p>
    <w:p w14:paraId="6E1945C6" w14:textId="3175CD10" w:rsidR="001C74C2" w:rsidRDefault="001C74C2" w:rsidP="001C74C2">
      <w:pPr>
        <w:numPr>
          <w:ilvl w:val="0"/>
          <w:numId w:val="36"/>
        </w:numPr>
        <w:tabs>
          <w:tab w:val="left" w:pos="1620"/>
          <w:tab w:val="left" w:pos="1710"/>
        </w:tabs>
        <w:snapToGrid w:val="0"/>
        <w:spacing w:after="80"/>
        <w:ind w:left="1628" w:hanging="274"/>
        <w:rPr>
          <w:b/>
          <w:lang w:val="en-GB" w:eastAsia="ja-JP"/>
        </w:rPr>
      </w:pPr>
      <w:r>
        <w:rPr>
          <w:b/>
          <w:lang w:val="en-GB" w:eastAsia="ja-JP"/>
        </w:rPr>
        <w:t xml:space="preserve">WUS is configured only on SpCell and </w:t>
      </w:r>
      <w:r w:rsidRPr="00B830BB">
        <w:rPr>
          <w:b/>
          <w:lang w:val="en-GB" w:eastAsia="ja-JP"/>
        </w:rPr>
        <w:t xml:space="preserve">UE </w:t>
      </w:r>
      <w:r>
        <w:rPr>
          <w:b/>
          <w:lang w:val="en-GB" w:eastAsia="ja-JP"/>
        </w:rPr>
        <w:t xml:space="preserve">does not </w:t>
      </w:r>
      <w:r w:rsidRPr="00B830BB">
        <w:rPr>
          <w:b/>
          <w:lang w:val="en-GB" w:eastAsia="ja-JP"/>
        </w:rPr>
        <w:t xml:space="preserve">monitor WUS </w:t>
      </w:r>
      <w:r>
        <w:rPr>
          <w:b/>
          <w:lang w:val="en-GB" w:eastAsia="ja-JP"/>
        </w:rPr>
        <w:t xml:space="preserve">as long as </w:t>
      </w:r>
      <w:r w:rsidRPr="00B830BB">
        <w:rPr>
          <w:b/>
          <w:lang w:val="en-GB" w:eastAsia="ja-JP"/>
        </w:rPr>
        <w:t>SpCell is in DRX active time</w:t>
      </w:r>
      <w:r>
        <w:rPr>
          <w:b/>
          <w:lang w:val="en-GB" w:eastAsia="ja-JP"/>
        </w:rPr>
        <w:t>;</w:t>
      </w:r>
    </w:p>
    <w:p w14:paraId="5A96AF0B" w14:textId="77777777" w:rsidR="001C74C2" w:rsidRDefault="001C74C2" w:rsidP="001C74C2">
      <w:pPr>
        <w:numPr>
          <w:ilvl w:val="0"/>
          <w:numId w:val="36"/>
        </w:numPr>
        <w:tabs>
          <w:tab w:val="left" w:pos="1620"/>
          <w:tab w:val="left" w:pos="1710"/>
        </w:tabs>
        <w:snapToGrid w:val="0"/>
        <w:spacing w:after="80"/>
        <w:ind w:left="1620" w:hanging="270"/>
        <w:rPr>
          <w:b/>
          <w:lang w:val="en-GB" w:eastAsia="ja-JP"/>
        </w:rPr>
      </w:pPr>
      <w:r>
        <w:rPr>
          <w:b/>
          <w:lang w:val="en-GB" w:eastAsia="ja-JP"/>
        </w:rPr>
        <w:t>If a WUS occasion is not monitored, UE starts DRX on duration timers of both DRX groups at their respective next occurrence;</w:t>
      </w:r>
    </w:p>
    <w:p w14:paraId="61C62B69" w14:textId="77777777" w:rsidR="001C74C2" w:rsidRPr="00792862" w:rsidRDefault="001C74C2" w:rsidP="001C74C2">
      <w:pPr>
        <w:numPr>
          <w:ilvl w:val="0"/>
          <w:numId w:val="36"/>
        </w:numPr>
        <w:tabs>
          <w:tab w:val="left" w:pos="1620"/>
          <w:tab w:val="left" w:pos="1710"/>
        </w:tabs>
        <w:snapToGrid w:val="0"/>
        <w:spacing w:after="80"/>
        <w:ind w:left="1620" w:hanging="270"/>
        <w:rPr>
          <w:b/>
          <w:lang w:val="en-GB" w:eastAsia="ja-JP"/>
        </w:rPr>
      </w:pPr>
      <w:r>
        <w:rPr>
          <w:b/>
          <w:lang w:val="en-GB" w:eastAsia="ja-JP"/>
        </w:rPr>
        <w:t xml:space="preserve">Upon </w:t>
      </w:r>
      <w:r w:rsidRPr="00C2162A">
        <w:rPr>
          <w:b/>
          <w:lang w:val="en-GB" w:eastAsia="ja-JP"/>
        </w:rPr>
        <w:t>a wakeup indication</w:t>
      </w:r>
      <w:r>
        <w:rPr>
          <w:b/>
          <w:lang w:val="en-GB" w:eastAsia="ja-JP"/>
        </w:rPr>
        <w:t>,</w:t>
      </w:r>
      <w:r w:rsidRPr="00C2162A">
        <w:rPr>
          <w:b/>
          <w:lang w:val="en-GB" w:eastAsia="ja-JP"/>
        </w:rPr>
        <w:t xml:space="preserve"> UE starts DRX on duration timer</w:t>
      </w:r>
      <w:r>
        <w:rPr>
          <w:b/>
          <w:lang w:val="en-GB" w:eastAsia="ja-JP"/>
        </w:rPr>
        <w:t>s of both DRX groups</w:t>
      </w:r>
      <w:r w:rsidRPr="00C2162A">
        <w:rPr>
          <w:b/>
          <w:lang w:val="en-GB" w:eastAsia="ja-JP"/>
        </w:rPr>
        <w:t xml:space="preserve"> at </w:t>
      </w:r>
      <w:r>
        <w:rPr>
          <w:b/>
          <w:lang w:val="en-GB" w:eastAsia="ja-JP"/>
        </w:rPr>
        <w:t>their respective</w:t>
      </w:r>
      <w:r w:rsidRPr="00C2162A">
        <w:rPr>
          <w:b/>
          <w:lang w:val="en-GB" w:eastAsia="ja-JP"/>
        </w:rPr>
        <w:t xml:space="preserve"> next </w:t>
      </w:r>
      <w:r>
        <w:rPr>
          <w:b/>
          <w:lang w:val="en-GB" w:eastAsia="ja-JP"/>
        </w:rPr>
        <w:t>occurrence</w:t>
      </w:r>
      <w:r w:rsidRPr="003B0262">
        <w:rPr>
          <w:b/>
          <w:lang w:val="en-GB" w:eastAsia="ja-JP"/>
        </w:rPr>
        <w:t>.</w:t>
      </w:r>
      <w:r w:rsidRPr="00B830BB">
        <w:rPr>
          <w:b/>
          <w:lang w:val="en-GB" w:eastAsia="ja-JP"/>
        </w:rPr>
        <w:t xml:space="preserve"> </w:t>
      </w:r>
    </w:p>
    <w:p w14:paraId="6A455B2F" w14:textId="77777777" w:rsidR="00C20C06" w:rsidRPr="00341812" w:rsidRDefault="00501D61" w:rsidP="00007E74">
      <w:pPr>
        <w:pStyle w:val="Heading1"/>
      </w:pPr>
      <w:r w:rsidRPr="00341812">
        <w:t>Conclusion</w:t>
      </w:r>
    </w:p>
    <w:p w14:paraId="01C812F0" w14:textId="7081D2E9" w:rsidR="002F1B15" w:rsidRDefault="002F4066" w:rsidP="00DE6E6D">
      <w:pPr>
        <w:rPr>
          <w:lang w:eastAsia="ja-JP"/>
        </w:rPr>
      </w:pPr>
      <w:r>
        <w:rPr>
          <w:lang w:eastAsia="ja-JP"/>
        </w:rPr>
        <w:t>Based on the above discussion, w</w:t>
      </w:r>
      <w:r w:rsidR="00D00BD3">
        <w:rPr>
          <w:lang w:eastAsia="ja-JP"/>
        </w:rPr>
        <w:t xml:space="preserve">e </w:t>
      </w:r>
      <w:r>
        <w:rPr>
          <w:lang w:eastAsia="ja-JP"/>
        </w:rPr>
        <w:t xml:space="preserve">recommend RAN2 </w:t>
      </w:r>
      <w:r w:rsidR="00E16629">
        <w:rPr>
          <w:lang w:eastAsia="ja-JP"/>
        </w:rPr>
        <w:t xml:space="preserve">to </w:t>
      </w:r>
      <w:r w:rsidR="004646A2">
        <w:rPr>
          <w:lang w:eastAsia="ja-JP"/>
        </w:rPr>
        <w:t xml:space="preserve">discuss and </w:t>
      </w:r>
      <w:r>
        <w:rPr>
          <w:lang w:eastAsia="ja-JP"/>
        </w:rPr>
        <w:t xml:space="preserve">adopt the following proposals: </w:t>
      </w:r>
    </w:p>
    <w:p w14:paraId="7DE652F0" w14:textId="77777777" w:rsidR="00276CD6" w:rsidRDefault="004B17C5" w:rsidP="00276CD6">
      <w:pPr>
        <w:tabs>
          <w:tab w:val="left" w:pos="1440"/>
        </w:tabs>
        <w:snapToGrid w:val="0"/>
        <w:spacing w:before="120" w:after="80"/>
        <w:ind w:left="1440" w:hanging="1440"/>
        <w:rPr>
          <w:b/>
          <w:bCs/>
          <w:lang w:val="en-GB" w:eastAsia="ja-JP"/>
        </w:rPr>
      </w:pPr>
      <w:r w:rsidRPr="009D05E0">
        <w:rPr>
          <w:b/>
          <w:bCs/>
          <w:lang w:val="en-GB" w:eastAsia="ja-JP"/>
        </w:rPr>
        <w:t>Observation 1. WUS and DRX groups can be configured together to complement each other’s power saving benefits.</w:t>
      </w:r>
    </w:p>
    <w:p w14:paraId="455506ED" w14:textId="5487EEF0" w:rsidR="00F26C70" w:rsidRDefault="00F26C70" w:rsidP="00007E74">
      <w:pPr>
        <w:tabs>
          <w:tab w:val="left" w:pos="1260"/>
        </w:tabs>
        <w:snapToGrid w:val="0"/>
        <w:spacing w:before="120" w:after="80"/>
        <w:ind w:left="1260" w:hanging="1260"/>
        <w:rPr>
          <w:b/>
          <w:lang w:val="en-GB" w:eastAsia="ja-JP"/>
        </w:rPr>
      </w:pPr>
      <w:r>
        <w:rPr>
          <w:b/>
          <w:lang w:val="en-GB" w:eastAsia="ja-JP"/>
        </w:rPr>
        <w:t xml:space="preserve">Proposal </w:t>
      </w:r>
      <w:r w:rsidR="004B17C5">
        <w:rPr>
          <w:b/>
          <w:lang w:val="en-GB" w:eastAsia="ja-JP"/>
        </w:rPr>
        <w:t>1</w:t>
      </w:r>
      <w:r>
        <w:rPr>
          <w:b/>
          <w:lang w:val="en-GB" w:eastAsia="ja-JP"/>
        </w:rPr>
        <w:t>.</w:t>
      </w:r>
      <w:r>
        <w:rPr>
          <w:b/>
          <w:lang w:val="en-GB" w:eastAsia="ja-JP"/>
        </w:rPr>
        <w:tab/>
        <w:t xml:space="preserve">RAN2 confirm that the existing RAN1/2 agreements on WUS can </w:t>
      </w:r>
      <w:r w:rsidR="00251F9B">
        <w:rPr>
          <w:b/>
          <w:lang w:val="en-GB" w:eastAsia="ja-JP"/>
        </w:rPr>
        <w:t xml:space="preserve">still </w:t>
      </w:r>
      <w:r>
        <w:rPr>
          <w:b/>
          <w:lang w:val="en-GB" w:eastAsia="ja-JP"/>
        </w:rPr>
        <w:t>be applied without change</w:t>
      </w:r>
      <w:r w:rsidR="001E0DF3">
        <w:rPr>
          <w:b/>
          <w:lang w:val="en-GB" w:eastAsia="ja-JP"/>
        </w:rPr>
        <w:t xml:space="preserve"> when DRX groups are configured</w:t>
      </w:r>
      <w:r w:rsidR="00682AA0">
        <w:rPr>
          <w:b/>
          <w:lang w:val="en-GB" w:eastAsia="ja-JP"/>
        </w:rPr>
        <w:t xml:space="preserve">. More specifically, </w:t>
      </w:r>
    </w:p>
    <w:p w14:paraId="69F79B85" w14:textId="4AD3BA02" w:rsidR="00F26C70" w:rsidRDefault="00F26C70" w:rsidP="00007E74">
      <w:pPr>
        <w:numPr>
          <w:ilvl w:val="0"/>
          <w:numId w:val="36"/>
        </w:numPr>
        <w:tabs>
          <w:tab w:val="left" w:pos="1620"/>
          <w:tab w:val="left" w:pos="1710"/>
        </w:tabs>
        <w:snapToGrid w:val="0"/>
        <w:spacing w:after="80"/>
        <w:ind w:left="1628" w:hanging="274"/>
        <w:rPr>
          <w:b/>
          <w:lang w:val="en-GB" w:eastAsia="ja-JP"/>
        </w:rPr>
      </w:pPr>
      <w:r>
        <w:rPr>
          <w:b/>
          <w:lang w:val="en-GB" w:eastAsia="ja-JP"/>
        </w:rPr>
        <w:t xml:space="preserve">WUS is configured only on SpCell and </w:t>
      </w:r>
      <w:r w:rsidRPr="00B830BB">
        <w:rPr>
          <w:b/>
          <w:lang w:val="en-GB" w:eastAsia="ja-JP"/>
        </w:rPr>
        <w:t xml:space="preserve">UE </w:t>
      </w:r>
      <w:r>
        <w:rPr>
          <w:b/>
          <w:lang w:val="en-GB" w:eastAsia="ja-JP"/>
        </w:rPr>
        <w:t xml:space="preserve">does not </w:t>
      </w:r>
      <w:r w:rsidRPr="00B830BB">
        <w:rPr>
          <w:b/>
          <w:lang w:val="en-GB" w:eastAsia="ja-JP"/>
        </w:rPr>
        <w:t xml:space="preserve">monitor WUS </w:t>
      </w:r>
      <w:r>
        <w:rPr>
          <w:b/>
          <w:lang w:val="en-GB" w:eastAsia="ja-JP"/>
        </w:rPr>
        <w:t xml:space="preserve">as long as </w:t>
      </w:r>
      <w:r w:rsidRPr="00B830BB">
        <w:rPr>
          <w:b/>
          <w:lang w:val="en-GB" w:eastAsia="ja-JP"/>
        </w:rPr>
        <w:t>SpCell is in DRX active time</w:t>
      </w:r>
      <w:r w:rsidR="0040622E">
        <w:rPr>
          <w:b/>
          <w:lang w:val="en-GB" w:eastAsia="ja-JP"/>
        </w:rPr>
        <w:t>;</w:t>
      </w:r>
    </w:p>
    <w:p w14:paraId="5B162CF5" w14:textId="7004E69A" w:rsidR="00F26C70" w:rsidRDefault="00F26C70" w:rsidP="00007E74">
      <w:pPr>
        <w:numPr>
          <w:ilvl w:val="0"/>
          <w:numId w:val="36"/>
        </w:numPr>
        <w:tabs>
          <w:tab w:val="left" w:pos="1620"/>
          <w:tab w:val="left" w:pos="1710"/>
        </w:tabs>
        <w:snapToGrid w:val="0"/>
        <w:spacing w:after="80"/>
        <w:ind w:left="1620" w:hanging="270"/>
        <w:rPr>
          <w:b/>
          <w:lang w:val="en-GB" w:eastAsia="ja-JP"/>
        </w:rPr>
      </w:pPr>
      <w:r>
        <w:rPr>
          <w:b/>
          <w:lang w:val="en-GB" w:eastAsia="ja-JP"/>
        </w:rPr>
        <w:t>If a WUS occasion is not monitored, UE starts DRX on duration timers of both DRX groups at their respective next occurrence</w:t>
      </w:r>
      <w:r w:rsidR="0040622E">
        <w:rPr>
          <w:b/>
          <w:lang w:val="en-GB" w:eastAsia="ja-JP"/>
        </w:rPr>
        <w:t>;</w:t>
      </w:r>
    </w:p>
    <w:p w14:paraId="7CC7A591" w14:textId="76939E79" w:rsidR="00F26C70" w:rsidRPr="00792862" w:rsidRDefault="001C74C2" w:rsidP="00007E74">
      <w:pPr>
        <w:numPr>
          <w:ilvl w:val="0"/>
          <w:numId w:val="36"/>
        </w:numPr>
        <w:tabs>
          <w:tab w:val="left" w:pos="1620"/>
          <w:tab w:val="left" w:pos="1710"/>
        </w:tabs>
        <w:snapToGrid w:val="0"/>
        <w:spacing w:after="80"/>
        <w:ind w:left="1620" w:hanging="270"/>
        <w:rPr>
          <w:b/>
          <w:lang w:val="en-GB" w:eastAsia="ja-JP"/>
        </w:rPr>
      </w:pPr>
      <w:r>
        <w:rPr>
          <w:b/>
          <w:lang w:val="en-GB" w:eastAsia="ja-JP"/>
        </w:rPr>
        <w:t>Upon</w:t>
      </w:r>
      <w:r w:rsidR="0040622E">
        <w:rPr>
          <w:b/>
          <w:lang w:val="en-GB" w:eastAsia="ja-JP"/>
        </w:rPr>
        <w:t xml:space="preserve"> </w:t>
      </w:r>
      <w:r w:rsidR="00F26C70" w:rsidRPr="00C2162A">
        <w:rPr>
          <w:b/>
          <w:lang w:val="en-GB" w:eastAsia="ja-JP"/>
        </w:rPr>
        <w:t>a wakeup indication</w:t>
      </w:r>
      <w:r>
        <w:rPr>
          <w:b/>
          <w:lang w:val="en-GB" w:eastAsia="ja-JP"/>
        </w:rPr>
        <w:t>,</w:t>
      </w:r>
      <w:r w:rsidR="00F26C70" w:rsidRPr="00C2162A">
        <w:rPr>
          <w:b/>
          <w:lang w:val="en-GB" w:eastAsia="ja-JP"/>
        </w:rPr>
        <w:t xml:space="preserve"> UE starts DRX on duration timer</w:t>
      </w:r>
      <w:r w:rsidR="00F26C70">
        <w:rPr>
          <w:b/>
          <w:lang w:val="en-GB" w:eastAsia="ja-JP"/>
        </w:rPr>
        <w:t>s of both DRX groups</w:t>
      </w:r>
      <w:r w:rsidR="00F26C70" w:rsidRPr="00C2162A">
        <w:rPr>
          <w:b/>
          <w:lang w:val="en-GB" w:eastAsia="ja-JP"/>
        </w:rPr>
        <w:t xml:space="preserve"> at </w:t>
      </w:r>
      <w:r w:rsidR="00F26C70">
        <w:rPr>
          <w:b/>
          <w:lang w:val="en-GB" w:eastAsia="ja-JP"/>
        </w:rPr>
        <w:t>their respective</w:t>
      </w:r>
      <w:r w:rsidR="00F26C70" w:rsidRPr="00C2162A">
        <w:rPr>
          <w:b/>
          <w:lang w:val="en-GB" w:eastAsia="ja-JP"/>
        </w:rPr>
        <w:t xml:space="preserve"> next </w:t>
      </w:r>
      <w:r w:rsidR="00F26C70">
        <w:rPr>
          <w:b/>
          <w:lang w:val="en-GB" w:eastAsia="ja-JP"/>
        </w:rPr>
        <w:t>occurrence</w:t>
      </w:r>
      <w:r w:rsidR="00F26C70" w:rsidRPr="003B0262">
        <w:rPr>
          <w:b/>
          <w:lang w:val="en-GB" w:eastAsia="ja-JP"/>
        </w:rPr>
        <w:t>.</w:t>
      </w:r>
      <w:r w:rsidR="00F26C70" w:rsidRPr="00B830BB">
        <w:rPr>
          <w:b/>
          <w:lang w:val="en-GB" w:eastAsia="ja-JP"/>
        </w:rPr>
        <w:t xml:space="preserve"> </w:t>
      </w:r>
    </w:p>
    <w:p w14:paraId="720EE3CD" w14:textId="6B1E2FDF" w:rsidR="00E624FF" w:rsidRDefault="0076253B" w:rsidP="0076253B">
      <w:pPr>
        <w:pStyle w:val="Heading1"/>
      </w:pPr>
      <w:r>
        <w:t>Reference</w:t>
      </w:r>
    </w:p>
    <w:p w14:paraId="001F7993" w14:textId="38F6278E" w:rsidR="0076253B" w:rsidRPr="00007E74" w:rsidRDefault="0076253B" w:rsidP="00144A4E">
      <w:pPr>
        <w:numPr>
          <w:ilvl w:val="0"/>
          <w:numId w:val="20"/>
        </w:numPr>
        <w:tabs>
          <w:tab w:val="left" w:pos="540"/>
        </w:tabs>
        <w:ind w:left="540" w:hanging="540"/>
        <w:rPr>
          <w:lang w:val="en-GB" w:eastAsia="ja-JP"/>
        </w:rPr>
      </w:pPr>
      <w:bookmarkStart w:id="5" w:name="_Ref26356856"/>
      <w:r w:rsidRPr="000132CD">
        <w:t>R2-1915289</w:t>
      </w:r>
      <w:r w:rsidR="000132CD">
        <w:t xml:space="preserve">, </w:t>
      </w:r>
      <w:r w:rsidRPr="001A1846">
        <w:t>cDRX enhancement for CA</w:t>
      </w:r>
      <w:r w:rsidR="000132CD">
        <w:t xml:space="preserve">, </w:t>
      </w:r>
      <w:r w:rsidRPr="001A1846">
        <w:t>Ericsson, Qualcomm Inc., Samsung, Verizon, Deutsche Telekom</w:t>
      </w:r>
      <w:r w:rsidR="000132CD">
        <w:t>, RAN2#108, Reno, USA.</w:t>
      </w:r>
      <w:bookmarkEnd w:id="5"/>
    </w:p>
    <w:sectPr w:rsidR="0076253B" w:rsidRPr="00007E74" w:rsidSect="00D14E09">
      <w:headerReference w:type="even" r:id="rId13"/>
      <w:footerReference w:type="default" r:id="rId14"/>
      <w:pgSz w:w="12240" w:h="15840" w:code="1"/>
      <w:pgMar w:top="1440" w:right="1440" w:bottom="1440" w:left="1440"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67479" w14:textId="77777777" w:rsidR="00B812DF" w:rsidRDefault="00B812DF">
      <w:r>
        <w:separator/>
      </w:r>
    </w:p>
    <w:p w14:paraId="1BDF0C64" w14:textId="77777777" w:rsidR="00B812DF" w:rsidRDefault="00B812DF"/>
  </w:endnote>
  <w:endnote w:type="continuationSeparator" w:id="0">
    <w:p w14:paraId="1674FE5E" w14:textId="77777777" w:rsidR="00B812DF" w:rsidRDefault="00B812DF">
      <w:r>
        <w:continuationSeparator/>
      </w:r>
    </w:p>
    <w:p w14:paraId="214F1612" w14:textId="77777777" w:rsidR="00B812DF" w:rsidRDefault="00B81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535A4" w:rsidRDefault="000535A4">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E172E" w14:textId="77777777" w:rsidR="00B812DF" w:rsidRDefault="00B812DF">
      <w:r>
        <w:separator/>
      </w:r>
    </w:p>
    <w:p w14:paraId="6FCC0AC9" w14:textId="77777777" w:rsidR="00B812DF" w:rsidRDefault="00B812DF"/>
  </w:footnote>
  <w:footnote w:type="continuationSeparator" w:id="0">
    <w:p w14:paraId="40F53932" w14:textId="77777777" w:rsidR="00B812DF" w:rsidRDefault="00B812DF">
      <w:r>
        <w:continuationSeparator/>
      </w:r>
    </w:p>
    <w:p w14:paraId="1AA00B49" w14:textId="77777777" w:rsidR="00B812DF" w:rsidRDefault="00B81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535A4" w:rsidRDefault="000535A4"/>
  <w:p w14:paraId="756100E0" w14:textId="77777777" w:rsidR="000535A4" w:rsidRDefault="000535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431"/>
    <w:multiLevelType w:val="hybridMultilevel"/>
    <w:tmpl w:val="224C06B6"/>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F0A1F"/>
    <w:multiLevelType w:val="hybridMultilevel"/>
    <w:tmpl w:val="CB76117E"/>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20257112"/>
    <w:multiLevelType w:val="hybridMultilevel"/>
    <w:tmpl w:val="26724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35571DB"/>
    <w:multiLevelType w:val="hybridMultilevel"/>
    <w:tmpl w:val="5754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6BA2"/>
    <w:multiLevelType w:val="hybridMultilevel"/>
    <w:tmpl w:val="F9DADC9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2779D"/>
    <w:multiLevelType w:val="hybridMultilevel"/>
    <w:tmpl w:val="FC445E64"/>
    <w:lvl w:ilvl="0" w:tplc="BF28DDD6">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95BA7"/>
    <w:multiLevelType w:val="hybridMultilevel"/>
    <w:tmpl w:val="D53C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529F1"/>
    <w:multiLevelType w:val="hybridMultilevel"/>
    <w:tmpl w:val="8BCA3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A6E2A"/>
    <w:multiLevelType w:val="hybridMultilevel"/>
    <w:tmpl w:val="168651C2"/>
    <w:lvl w:ilvl="0" w:tplc="05920946">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82019"/>
    <w:multiLevelType w:val="hybridMultilevel"/>
    <w:tmpl w:val="0CFC8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69465A"/>
    <w:multiLevelType w:val="hybridMultilevel"/>
    <w:tmpl w:val="AE9ABA70"/>
    <w:lvl w:ilvl="0" w:tplc="1FA8E7A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9A22E2"/>
    <w:multiLevelType w:val="hybridMultilevel"/>
    <w:tmpl w:val="038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D5B1B"/>
    <w:multiLevelType w:val="hybridMultilevel"/>
    <w:tmpl w:val="BB04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5C1F5AC2"/>
    <w:multiLevelType w:val="hybridMultilevel"/>
    <w:tmpl w:val="B04CFAD8"/>
    <w:lvl w:ilvl="0" w:tplc="C71897EC">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D5423E0"/>
    <w:multiLevelType w:val="hybridMultilevel"/>
    <w:tmpl w:val="0DC47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51087"/>
    <w:multiLevelType w:val="hybridMultilevel"/>
    <w:tmpl w:val="80D4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74106"/>
    <w:multiLevelType w:val="hybridMultilevel"/>
    <w:tmpl w:val="8EF4C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F82151A"/>
    <w:multiLevelType w:val="hybridMultilevel"/>
    <w:tmpl w:val="7E6A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90106E"/>
    <w:multiLevelType w:val="hybridMultilevel"/>
    <w:tmpl w:val="10363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E0190B"/>
    <w:multiLevelType w:val="hybridMultilevel"/>
    <w:tmpl w:val="BFAEFFB0"/>
    <w:lvl w:ilvl="0" w:tplc="21622C2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6"/>
  </w:num>
  <w:num w:numId="2">
    <w:abstractNumId w:val="35"/>
  </w:num>
  <w:num w:numId="3">
    <w:abstractNumId w:val="24"/>
  </w:num>
  <w:num w:numId="4">
    <w:abstractNumId w:val="6"/>
  </w:num>
  <w:num w:numId="5">
    <w:abstractNumId w:val="7"/>
  </w:num>
  <w:num w:numId="6">
    <w:abstractNumId w:val="32"/>
  </w:num>
  <w:num w:numId="7">
    <w:abstractNumId w:val="23"/>
  </w:num>
  <w:num w:numId="8">
    <w:abstractNumId w:val="8"/>
  </w:num>
  <w:num w:numId="9">
    <w:abstractNumId w:val="29"/>
  </w:num>
  <w:num w:numId="10">
    <w:abstractNumId w:val="9"/>
  </w:num>
  <w:num w:numId="11">
    <w:abstractNumId w:val="1"/>
  </w:num>
  <w:num w:numId="12">
    <w:abstractNumId w:val="34"/>
  </w:num>
  <w:num w:numId="13">
    <w:abstractNumId w:val="15"/>
  </w:num>
  <w:num w:numId="14">
    <w:abstractNumId w:val="3"/>
  </w:num>
  <w:num w:numId="15">
    <w:abstractNumId w:val="25"/>
  </w:num>
  <w:num w:numId="16">
    <w:abstractNumId w:val="22"/>
  </w:num>
  <w:num w:numId="17">
    <w:abstractNumId w:val="21"/>
  </w:num>
  <w:num w:numId="18">
    <w:abstractNumId w:val="2"/>
  </w:num>
  <w:num w:numId="19">
    <w:abstractNumId w:val="30"/>
  </w:num>
  <w:num w:numId="20">
    <w:abstractNumId w:val="37"/>
  </w:num>
  <w:num w:numId="21">
    <w:abstractNumId w:val="27"/>
  </w:num>
  <w:num w:numId="22">
    <w:abstractNumId w:val="17"/>
  </w:num>
  <w:num w:numId="23">
    <w:abstractNumId w:val="20"/>
  </w:num>
  <w:num w:numId="24">
    <w:abstractNumId w:val="28"/>
  </w:num>
  <w:num w:numId="25">
    <w:abstractNumId w:val="4"/>
  </w:num>
  <w:num w:numId="26">
    <w:abstractNumId w:val="19"/>
  </w:num>
  <w:num w:numId="27">
    <w:abstractNumId w:val="33"/>
  </w:num>
  <w:num w:numId="28">
    <w:abstractNumId w:val="11"/>
  </w:num>
  <w:num w:numId="29">
    <w:abstractNumId w:val="12"/>
  </w:num>
  <w:num w:numId="30">
    <w:abstractNumId w:val="31"/>
  </w:num>
  <w:num w:numId="31">
    <w:abstractNumId w:val="16"/>
  </w:num>
  <w:num w:numId="32">
    <w:abstractNumId w:val="0"/>
  </w:num>
  <w:num w:numId="33">
    <w:abstractNumId w:val="14"/>
  </w:num>
  <w:num w:numId="34">
    <w:abstractNumId w:val="5"/>
  </w:num>
  <w:num w:numId="35">
    <w:abstractNumId w:val="13"/>
  </w:num>
  <w:num w:numId="36">
    <w:abstractNumId w:val="10"/>
  </w:num>
  <w:num w:numId="37">
    <w:abstractNumId w:val="18"/>
  </w:num>
  <w:num w:numId="3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46"/>
    <w:rsid w:val="00000556"/>
    <w:rsid w:val="000006B4"/>
    <w:rsid w:val="0000147E"/>
    <w:rsid w:val="00001678"/>
    <w:rsid w:val="00001BB5"/>
    <w:rsid w:val="0000285D"/>
    <w:rsid w:val="00002EC0"/>
    <w:rsid w:val="00003A81"/>
    <w:rsid w:val="000046F1"/>
    <w:rsid w:val="000048D5"/>
    <w:rsid w:val="000052ED"/>
    <w:rsid w:val="00005E91"/>
    <w:rsid w:val="00006972"/>
    <w:rsid w:val="000076F2"/>
    <w:rsid w:val="00007E74"/>
    <w:rsid w:val="00011393"/>
    <w:rsid w:val="0001160A"/>
    <w:rsid w:val="00011D6B"/>
    <w:rsid w:val="000126F5"/>
    <w:rsid w:val="00012946"/>
    <w:rsid w:val="000132CD"/>
    <w:rsid w:val="00013427"/>
    <w:rsid w:val="00013F15"/>
    <w:rsid w:val="00014F61"/>
    <w:rsid w:val="00015263"/>
    <w:rsid w:val="0001581F"/>
    <w:rsid w:val="00016491"/>
    <w:rsid w:val="000165EE"/>
    <w:rsid w:val="000168CE"/>
    <w:rsid w:val="00017D2F"/>
    <w:rsid w:val="00017DC9"/>
    <w:rsid w:val="000200AC"/>
    <w:rsid w:val="00020A8A"/>
    <w:rsid w:val="000227C6"/>
    <w:rsid w:val="000228B4"/>
    <w:rsid w:val="00023126"/>
    <w:rsid w:val="00023372"/>
    <w:rsid w:val="00023B25"/>
    <w:rsid w:val="000240AF"/>
    <w:rsid w:val="00024BA4"/>
    <w:rsid w:val="00024C41"/>
    <w:rsid w:val="000262F3"/>
    <w:rsid w:val="0002667A"/>
    <w:rsid w:val="00030D33"/>
    <w:rsid w:val="00031410"/>
    <w:rsid w:val="00031B7D"/>
    <w:rsid w:val="0003211B"/>
    <w:rsid w:val="00033468"/>
    <w:rsid w:val="00033F8E"/>
    <w:rsid w:val="00034AB2"/>
    <w:rsid w:val="0003514E"/>
    <w:rsid w:val="0003779D"/>
    <w:rsid w:val="00037DEE"/>
    <w:rsid w:val="00040958"/>
    <w:rsid w:val="00041424"/>
    <w:rsid w:val="0004147B"/>
    <w:rsid w:val="000420DE"/>
    <w:rsid w:val="0004481B"/>
    <w:rsid w:val="00044C06"/>
    <w:rsid w:val="00046495"/>
    <w:rsid w:val="0005099B"/>
    <w:rsid w:val="0005150D"/>
    <w:rsid w:val="000516BE"/>
    <w:rsid w:val="00051A89"/>
    <w:rsid w:val="00053504"/>
    <w:rsid w:val="000535A4"/>
    <w:rsid w:val="000537B7"/>
    <w:rsid w:val="000547EF"/>
    <w:rsid w:val="00054DDA"/>
    <w:rsid w:val="000559CB"/>
    <w:rsid w:val="00056657"/>
    <w:rsid w:val="000566B1"/>
    <w:rsid w:val="00056C34"/>
    <w:rsid w:val="00056EB0"/>
    <w:rsid w:val="00057080"/>
    <w:rsid w:val="00057F3B"/>
    <w:rsid w:val="000605B3"/>
    <w:rsid w:val="00061D38"/>
    <w:rsid w:val="00062286"/>
    <w:rsid w:val="000626D5"/>
    <w:rsid w:val="00062CD8"/>
    <w:rsid w:val="00063429"/>
    <w:rsid w:val="00063734"/>
    <w:rsid w:val="00063884"/>
    <w:rsid w:val="000647E2"/>
    <w:rsid w:val="00065186"/>
    <w:rsid w:val="000659FC"/>
    <w:rsid w:val="00065BC1"/>
    <w:rsid w:val="00067869"/>
    <w:rsid w:val="000678B9"/>
    <w:rsid w:val="00070DBA"/>
    <w:rsid w:val="00071818"/>
    <w:rsid w:val="00072C38"/>
    <w:rsid w:val="000736BD"/>
    <w:rsid w:val="00073B9D"/>
    <w:rsid w:val="00073EA5"/>
    <w:rsid w:val="00074359"/>
    <w:rsid w:val="0007598B"/>
    <w:rsid w:val="0007617D"/>
    <w:rsid w:val="00076790"/>
    <w:rsid w:val="00076DE5"/>
    <w:rsid w:val="00077275"/>
    <w:rsid w:val="00080137"/>
    <w:rsid w:val="000804DA"/>
    <w:rsid w:val="00080956"/>
    <w:rsid w:val="0008114A"/>
    <w:rsid w:val="00082E57"/>
    <w:rsid w:val="00083A87"/>
    <w:rsid w:val="000857E3"/>
    <w:rsid w:val="00086940"/>
    <w:rsid w:val="00086AB3"/>
    <w:rsid w:val="00086C64"/>
    <w:rsid w:val="000900BA"/>
    <w:rsid w:val="0009062A"/>
    <w:rsid w:val="000911B4"/>
    <w:rsid w:val="00092530"/>
    <w:rsid w:val="00092911"/>
    <w:rsid w:val="00093C6F"/>
    <w:rsid w:val="000945B2"/>
    <w:rsid w:val="000957BB"/>
    <w:rsid w:val="000967AF"/>
    <w:rsid w:val="000977D9"/>
    <w:rsid w:val="000A0BE5"/>
    <w:rsid w:val="000A256F"/>
    <w:rsid w:val="000A2CA3"/>
    <w:rsid w:val="000A3111"/>
    <w:rsid w:val="000A41EB"/>
    <w:rsid w:val="000A4674"/>
    <w:rsid w:val="000A58A9"/>
    <w:rsid w:val="000A642D"/>
    <w:rsid w:val="000A655C"/>
    <w:rsid w:val="000A7E6A"/>
    <w:rsid w:val="000B017D"/>
    <w:rsid w:val="000B0C75"/>
    <w:rsid w:val="000B1AB0"/>
    <w:rsid w:val="000B1ACF"/>
    <w:rsid w:val="000B20F1"/>
    <w:rsid w:val="000B21A1"/>
    <w:rsid w:val="000B26F4"/>
    <w:rsid w:val="000B2C24"/>
    <w:rsid w:val="000B2C38"/>
    <w:rsid w:val="000B4418"/>
    <w:rsid w:val="000B587A"/>
    <w:rsid w:val="000B7438"/>
    <w:rsid w:val="000B7904"/>
    <w:rsid w:val="000B7F58"/>
    <w:rsid w:val="000B7FC8"/>
    <w:rsid w:val="000C19FB"/>
    <w:rsid w:val="000C204F"/>
    <w:rsid w:val="000C50B2"/>
    <w:rsid w:val="000C6060"/>
    <w:rsid w:val="000C6D75"/>
    <w:rsid w:val="000C7D57"/>
    <w:rsid w:val="000D0293"/>
    <w:rsid w:val="000D13AE"/>
    <w:rsid w:val="000D1648"/>
    <w:rsid w:val="000D1B62"/>
    <w:rsid w:val="000D2514"/>
    <w:rsid w:val="000D38E5"/>
    <w:rsid w:val="000D47D4"/>
    <w:rsid w:val="000D49ED"/>
    <w:rsid w:val="000D4A16"/>
    <w:rsid w:val="000D4B4D"/>
    <w:rsid w:val="000D544F"/>
    <w:rsid w:val="000D6B55"/>
    <w:rsid w:val="000D6E5F"/>
    <w:rsid w:val="000D7DE0"/>
    <w:rsid w:val="000D7E08"/>
    <w:rsid w:val="000D7F1D"/>
    <w:rsid w:val="000E22A7"/>
    <w:rsid w:val="000E2958"/>
    <w:rsid w:val="000E2FA0"/>
    <w:rsid w:val="000E37C3"/>
    <w:rsid w:val="000E397B"/>
    <w:rsid w:val="000E5306"/>
    <w:rsid w:val="000E5ECA"/>
    <w:rsid w:val="000E71D8"/>
    <w:rsid w:val="000E7D5F"/>
    <w:rsid w:val="000F064E"/>
    <w:rsid w:val="000F21B2"/>
    <w:rsid w:val="000F24A4"/>
    <w:rsid w:val="000F260B"/>
    <w:rsid w:val="000F2DD3"/>
    <w:rsid w:val="000F39D2"/>
    <w:rsid w:val="000F3C37"/>
    <w:rsid w:val="000F69C6"/>
    <w:rsid w:val="000F75CF"/>
    <w:rsid w:val="000F7943"/>
    <w:rsid w:val="00100D2A"/>
    <w:rsid w:val="00101378"/>
    <w:rsid w:val="00101C74"/>
    <w:rsid w:val="001022BF"/>
    <w:rsid w:val="00102898"/>
    <w:rsid w:val="00102A27"/>
    <w:rsid w:val="00102BBD"/>
    <w:rsid w:val="00102FAE"/>
    <w:rsid w:val="00103145"/>
    <w:rsid w:val="00103159"/>
    <w:rsid w:val="00103882"/>
    <w:rsid w:val="00106D9E"/>
    <w:rsid w:val="00106E61"/>
    <w:rsid w:val="0011147C"/>
    <w:rsid w:val="00112C5B"/>
    <w:rsid w:val="00112C9D"/>
    <w:rsid w:val="0011355F"/>
    <w:rsid w:val="00117BA3"/>
    <w:rsid w:val="001208B1"/>
    <w:rsid w:val="00121AF3"/>
    <w:rsid w:val="00121E09"/>
    <w:rsid w:val="00122384"/>
    <w:rsid w:val="00122491"/>
    <w:rsid w:val="00122D7D"/>
    <w:rsid w:val="00123290"/>
    <w:rsid w:val="00123BB3"/>
    <w:rsid w:val="001247D3"/>
    <w:rsid w:val="00124AAA"/>
    <w:rsid w:val="00124ED7"/>
    <w:rsid w:val="00125613"/>
    <w:rsid w:val="00125E9F"/>
    <w:rsid w:val="001262F2"/>
    <w:rsid w:val="001301F1"/>
    <w:rsid w:val="001315B9"/>
    <w:rsid w:val="00131AC2"/>
    <w:rsid w:val="00132C80"/>
    <w:rsid w:val="00132F59"/>
    <w:rsid w:val="00132FEC"/>
    <w:rsid w:val="001337BA"/>
    <w:rsid w:val="00135175"/>
    <w:rsid w:val="0013657F"/>
    <w:rsid w:val="0013715F"/>
    <w:rsid w:val="00137A78"/>
    <w:rsid w:val="00137BFA"/>
    <w:rsid w:val="00137FBD"/>
    <w:rsid w:val="0014202E"/>
    <w:rsid w:val="00142759"/>
    <w:rsid w:val="001432B7"/>
    <w:rsid w:val="0014343A"/>
    <w:rsid w:val="00143CC1"/>
    <w:rsid w:val="0014472B"/>
    <w:rsid w:val="00144A10"/>
    <w:rsid w:val="00144A4E"/>
    <w:rsid w:val="00145643"/>
    <w:rsid w:val="001470E8"/>
    <w:rsid w:val="00147207"/>
    <w:rsid w:val="00150654"/>
    <w:rsid w:val="0015085C"/>
    <w:rsid w:val="00153ADA"/>
    <w:rsid w:val="00155420"/>
    <w:rsid w:val="00156591"/>
    <w:rsid w:val="001570F6"/>
    <w:rsid w:val="00160EC2"/>
    <w:rsid w:val="00162432"/>
    <w:rsid w:val="001627AF"/>
    <w:rsid w:val="0016314C"/>
    <w:rsid w:val="00163964"/>
    <w:rsid w:val="00164078"/>
    <w:rsid w:val="00165C3F"/>
    <w:rsid w:val="0016734D"/>
    <w:rsid w:val="001674A8"/>
    <w:rsid w:val="00167524"/>
    <w:rsid w:val="00170A65"/>
    <w:rsid w:val="00171382"/>
    <w:rsid w:val="0017205C"/>
    <w:rsid w:val="00172A3E"/>
    <w:rsid w:val="00172DB3"/>
    <w:rsid w:val="00173E7B"/>
    <w:rsid w:val="00174EA8"/>
    <w:rsid w:val="001757CB"/>
    <w:rsid w:val="001763C1"/>
    <w:rsid w:val="001763C9"/>
    <w:rsid w:val="00176412"/>
    <w:rsid w:val="00176C2A"/>
    <w:rsid w:val="00177FA8"/>
    <w:rsid w:val="0018011A"/>
    <w:rsid w:val="00180ECF"/>
    <w:rsid w:val="0018120D"/>
    <w:rsid w:val="0018213F"/>
    <w:rsid w:val="00183D6D"/>
    <w:rsid w:val="00184338"/>
    <w:rsid w:val="00184504"/>
    <w:rsid w:val="00185ABE"/>
    <w:rsid w:val="00185AF4"/>
    <w:rsid w:val="0018656A"/>
    <w:rsid w:val="001865B8"/>
    <w:rsid w:val="00186C20"/>
    <w:rsid w:val="00186FA6"/>
    <w:rsid w:val="00187B63"/>
    <w:rsid w:val="00187C49"/>
    <w:rsid w:val="0019057A"/>
    <w:rsid w:val="001913E8"/>
    <w:rsid w:val="00191A12"/>
    <w:rsid w:val="00193662"/>
    <w:rsid w:val="00193FD2"/>
    <w:rsid w:val="00195014"/>
    <w:rsid w:val="00195336"/>
    <w:rsid w:val="001961ED"/>
    <w:rsid w:val="001969E5"/>
    <w:rsid w:val="00197278"/>
    <w:rsid w:val="00197FB4"/>
    <w:rsid w:val="001A08BA"/>
    <w:rsid w:val="001A0983"/>
    <w:rsid w:val="001A0FA0"/>
    <w:rsid w:val="001A19FC"/>
    <w:rsid w:val="001A27B4"/>
    <w:rsid w:val="001A28B1"/>
    <w:rsid w:val="001A28BB"/>
    <w:rsid w:val="001A436E"/>
    <w:rsid w:val="001A45BD"/>
    <w:rsid w:val="001A4D48"/>
    <w:rsid w:val="001A7919"/>
    <w:rsid w:val="001B1813"/>
    <w:rsid w:val="001B1C3C"/>
    <w:rsid w:val="001B27AF"/>
    <w:rsid w:val="001B281F"/>
    <w:rsid w:val="001B2C8C"/>
    <w:rsid w:val="001B3F1F"/>
    <w:rsid w:val="001B5833"/>
    <w:rsid w:val="001B5FB7"/>
    <w:rsid w:val="001C0343"/>
    <w:rsid w:val="001C1215"/>
    <w:rsid w:val="001C1FBB"/>
    <w:rsid w:val="001C28D1"/>
    <w:rsid w:val="001C37C6"/>
    <w:rsid w:val="001C3B91"/>
    <w:rsid w:val="001C4590"/>
    <w:rsid w:val="001C50C9"/>
    <w:rsid w:val="001C51AE"/>
    <w:rsid w:val="001C5295"/>
    <w:rsid w:val="001C5613"/>
    <w:rsid w:val="001C5668"/>
    <w:rsid w:val="001C64BC"/>
    <w:rsid w:val="001C6AEB"/>
    <w:rsid w:val="001C74C2"/>
    <w:rsid w:val="001C7A85"/>
    <w:rsid w:val="001D0C34"/>
    <w:rsid w:val="001D13F1"/>
    <w:rsid w:val="001D1C93"/>
    <w:rsid w:val="001D1E21"/>
    <w:rsid w:val="001D30CB"/>
    <w:rsid w:val="001D3251"/>
    <w:rsid w:val="001D332F"/>
    <w:rsid w:val="001D5020"/>
    <w:rsid w:val="001D504B"/>
    <w:rsid w:val="001D56D0"/>
    <w:rsid w:val="001D7794"/>
    <w:rsid w:val="001D7F53"/>
    <w:rsid w:val="001E0DF3"/>
    <w:rsid w:val="001E0E1D"/>
    <w:rsid w:val="001E17B4"/>
    <w:rsid w:val="001E196C"/>
    <w:rsid w:val="001E2326"/>
    <w:rsid w:val="001E2632"/>
    <w:rsid w:val="001E2DA3"/>
    <w:rsid w:val="001E2F10"/>
    <w:rsid w:val="001E3B00"/>
    <w:rsid w:val="001E48B7"/>
    <w:rsid w:val="001E4F5E"/>
    <w:rsid w:val="001E60C9"/>
    <w:rsid w:val="001E7C43"/>
    <w:rsid w:val="001F069B"/>
    <w:rsid w:val="001F0B93"/>
    <w:rsid w:val="001F1177"/>
    <w:rsid w:val="001F1991"/>
    <w:rsid w:val="001F32F4"/>
    <w:rsid w:val="001F3C3C"/>
    <w:rsid w:val="001F3D76"/>
    <w:rsid w:val="001F4E70"/>
    <w:rsid w:val="001F546F"/>
    <w:rsid w:val="001F58BE"/>
    <w:rsid w:val="001F6507"/>
    <w:rsid w:val="001F797F"/>
    <w:rsid w:val="001F7B28"/>
    <w:rsid w:val="00201C73"/>
    <w:rsid w:val="0020204B"/>
    <w:rsid w:val="002029D4"/>
    <w:rsid w:val="00205F6E"/>
    <w:rsid w:val="00207E3C"/>
    <w:rsid w:val="0021077C"/>
    <w:rsid w:val="002109F3"/>
    <w:rsid w:val="00210F70"/>
    <w:rsid w:val="00211405"/>
    <w:rsid w:val="002120D7"/>
    <w:rsid w:val="00212908"/>
    <w:rsid w:val="00212946"/>
    <w:rsid w:val="002140AB"/>
    <w:rsid w:val="0021512A"/>
    <w:rsid w:val="002158F8"/>
    <w:rsid w:val="002159C0"/>
    <w:rsid w:val="002167CE"/>
    <w:rsid w:val="00216D7A"/>
    <w:rsid w:val="00216E1D"/>
    <w:rsid w:val="00217283"/>
    <w:rsid w:val="00217459"/>
    <w:rsid w:val="00220202"/>
    <w:rsid w:val="002206A4"/>
    <w:rsid w:val="00220DA7"/>
    <w:rsid w:val="00220F04"/>
    <w:rsid w:val="002214B8"/>
    <w:rsid w:val="002235C3"/>
    <w:rsid w:val="002239FE"/>
    <w:rsid w:val="0022449A"/>
    <w:rsid w:val="00226654"/>
    <w:rsid w:val="002274FD"/>
    <w:rsid w:val="0022788E"/>
    <w:rsid w:val="00227FFE"/>
    <w:rsid w:val="002314B8"/>
    <w:rsid w:val="00231ED4"/>
    <w:rsid w:val="00231F8B"/>
    <w:rsid w:val="00232538"/>
    <w:rsid w:val="002332E4"/>
    <w:rsid w:val="00233A64"/>
    <w:rsid w:val="00233CB1"/>
    <w:rsid w:val="00234BB1"/>
    <w:rsid w:val="00234D77"/>
    <w:rsid w:val="0023537E"/>
    <w:rsid w:val="00235FB6"/>
    <w:rsid w:val="00236BF8"/>
    <w:rsid w:val="002370D8"/>
    <w:rsid w:val="002401FE"/>
    <w:rsid w:val="002403F6"/>
    <w:rsid w:val="0024049D"/>
    <w:rsid w:val="00242D18"/>
    <w:rsid w:val="00243002"/>
    <w:rsid w:val="0024472D"/>
    <w:rsid w:val="00245C51"/>
    <w:rsid w:val="00245CE7"/>
    <w:rsid w:val="00246154"/>
    <w:rsid w:val="002465C5"/>
    <w:rsid w:val="002469BA"/>
    <w:rsid w:val="00246DF9"/>
    <w:rsid w:val="00246E03"/>
    <w:rsid w:val="0024700F"/>
    <w:rsid w:val="0025041B"/>
    <w:rsid w:val="00250B57"/>
    <w:rsid w:val="0025109C"/>
    <w:rsid w:val="002511DC"/>
    <w:rsid w:val="00251F9B"/>
    <w:rsid w:val="00252497"/>
    <w:rsid w:val="002524A8"/>
    <w:rsid w:val="00252518"/>
    <w:rsid w:val="00253ACC"/>
    <w:rsid w:val="00253D8C"/>
    <w:rsid w:val="00255F9C"/>
    <w:rsid w:val="00256BCE"/>
    <w:rsid w:val="00256FE7"/>
    <w:rsid w:val="00257A57"/>
    <w:rsid w:val="00260DB7"/>
    <w:rsid w:val="00261814"/>
    <w:rsid w:val="00262AB8"/>
    <w:rsid w:val="00263565"/>
    <w:rsid w:val="00264A74"/>
    <w:rsid w:val="002653DB"/>
    <w:rsid w:val="0026666C"/>
    <w:rsid w:val="002668E6"/>
    <w:rsid w:val="002674F5"/>
    <w:rsid w:val="002675DC"/>
    <w:rsid w:val="00267AD3"/>
    <w:rsid w:val="00267DB9"/>
    <w:rsid w:val="00270F07"/>
    <w:rsid w:val="002717AE"/>
    <w:rsid w:val="0027191A"/>
    <w:rsid w:val="00274308"/>
    <w:rsid w:val="00275A55"/>
    <w:rsid w:val="00276719"/>
    <w:rsid w:val="002769B8"/>
    <w:rsid w:val="00276CD6"/>
    <w:rsid w:val="00277332"/>
    <w:rsid w:val="00277DCE"/>
    <w:rsid w:val="00277E5D"/>
    <w:rsid w:val="00281B04"/>
    <w:rsid w:val="00282801"/>
    <w:rsid w:val="00284A03"/>
    <w:rsid w:val="00284D44"/>
    <w:rsid w:val="0028670C"/>
    <w:rsid w:val="002867ED"/>
    <w:rsid w:val="00286CEF"/>
    <w:rsid w:val="002873AF"/>
    <w:rsid w:val="002878D4"/>
    <w:rsid w:val="00287FB8"/>
    <w:rsid w:val="00290F39"/>
    <w:rsid w:val="00293173"/>
    <w:rsid w:val="002951DC"/>
    <w:rsid w:val="00296087"/>
    <w:rsid w:val="00297BA3"/>
    <w:rsid w:val="00297F77"/>
    <w:rsid w:val="002A0A0E"/>
    <w:rsid w:val="002A1299"/>
    <w:rsid w:val="002A1C8E"/>
    <w:rsid w:val="002A4F26"/>
    <w:rsid w:val="002A4FE3"/>
    <w:rsid w:val="002A76ED"/>
    <w:rsid w:val="002A7BDE"/>
    <w:rsid w:val="002A7FA0"/>
    <w:rsid w:val="002B1F3A"/>
    <w:rsid w:val="002B407E"/>
    <w:rsid w:val="002B472B"/>
    <w:rsid w:val="002B5082"/>
    <w:rsid w:val="002B649B"/>
    <w:rsid w:val="002B6749"/>
    <w:rsid w:val="002B6829"/>
    <w:rsid w:val="002B69E0"/>
    <w:rsid w:val="002B702B"/>
    <w:rsid w:val="002C0230"/>
    <w:rsid w:val="002C1853"/>
    <w:rsid w:val="002C1ABD"/>
    <w:rsid w:val="002C34FC"/>
    <w:rsid w:val="002C4B4A"/>
    <w:rsid w:val="002C4CC5"/>
    <w:rsid w:val="002C5094"/>
    <w:rsid w:val="002C570F"/>
    <w:rsid w:val="002C5C08"/>
    <w:rsid w:val="002C5C09"/>
    <w:rsid w:val="002C60B7"/>
    <w:rsid w:val="002C6233"/>
    <w:rsid w:val="002C6C9B"/>
    <w:rsid w:val="002C7321"/>
    <w:rsid w:val="002C76D3"/>
    <w:rsid w:val="002D00E4"/>
    <w:rsid w:val="002D0462"/>
    <w:rsid w:val="002D2C4B"/>
    <w:rsid w:val="002D4766"/>
    <w:rsid w:val="002D51B5"/>
    <w:rsid w:val="002D52BF"/>
    <w:rsid w:val="002D5D56"/>
    <w:rsid w:val="002D6F60"/>
    <w:rsid w:val="002D7E22"/>
    <w:rsid w:val="002E02CB"/>
    <w:rsid w:val="002E0F52"/>
    <w:rsid w:val="002E1400"/>
    <w:rsid w:val="002E2623"/>
    <w:rsid w:val="002E4030"/>
    <w:rsid w:val="002E4D15"/>
    <w:rsid w:val="002E533E"/>
    <w:rsid w:val="002E54FE"/>
    <w:rsid w:val="002E5FF3"/>
    <w:rsid w:val="002E61EA"/>
    <w:rsid w:val="002E6611"/>
    <w:rsid w:val="002E69CF"/>
    <w:rsid w:val="002F08B7"/>
    <w:rsid w:val="002F1B15"/>
    <w:rsid w:val="002F1F0D"/>
    <w:rsid w:val="002F2093"/>
    <w:rsid w:val="002F34B4"/>
    <w:rsid w:val="002F4066"/>
    <w:rsid w:val="002F4C01"/>
    <w:rsid w:val="002F4E34"/>
    <w:rsid w:val="002F55FC"/>
    <w:rsid w:val="002F59D7"/>
    <w:rsid w:val="002F6BD6"/>
    <w:rsid w:val="002F7416"/>
    <w:rsid w:val="00300280"/>
    <w:rsid w:val="00300496"/>
    <w:rsid w:val="0030064F"/>
    <w:rsid w:val="003006C7"/>
    <w:rsid w:val="003007B7"/>
    <w:rsid w:val="0030102A"/>
    <w:rsid w:val="00301451"/>
    <w:rsid w:val="00301513"/>
    <w:rsid w:val="00301AC2"/>
    <w:rsid w:val="0030249D"/>
    <w:rsid w:val="00303504"/>
    <w:rsid w:val="003052D7"/>
    <w:rsid w:val="00306291"/>
    <w:rsid w:val="0030633B"/>
    <w:rsid w:val="00306502"/>
    <w:rsid w:val="0030664C"/>
    <w:rsid w:val="00306866"/>
    <w:rsid w:val="0030740F"/>
    <w:rsid w:val="003077D1"/>
    <w:rsid w:val="00307B40"/>
    <w:rsid w:val="00307DCF"/>
    <w:rsid w:val="0031024D"/>
    <w:rsid w:val="003117F7"/>
    <w:rsid w:val="0031184C"/>
    <w:rsid w:val="003124FF"/>
    <w:rsid w:val="003128DB"/>
    <w:rsid w:val="00312F4D"/>
    <w:rsid w:val="003137CC"/>
    <w:rsid w:val="00313940"/>
    <w:rsid w:val="00313C93"/>
    <w:rsid w:val="0031425C"/>
    <w:rsid w:val="00314F91"/>
    <w:rsid w:val="00315971"/>
    <w:rsid w:val="00316202"/>
    <w:rsid w:val="00317CA9"/>
    <w:rsid w:val="003203E1"/>
    <w:rsid w:val="00321291"/>
    <w:rsid w:val="003212F2"/>
    <w:rsid w:val="0032189C"/>
    <w:rsid w:val="0032192C"/>
    <w:rsid w:val="00322315"/>
    <w:rsid w:val="00322E11"/>
    <w:rsid w:val="0032605A"/>
    <w:rsid w:val="003263DD"/>
    <w:rsid w:val="00330341"/>
    <w:rsid w:val="00331E7F"/>
    <w:rsid w:val="00332559"/>
    <w:rsid w:val="0033314E"/>
    <w:rsid w:val="003339FB"/>
    <w:rsid w:val="00333A60"/>
    <w:rsid w:val="003353DE"/>
    <w:rsid w:val="00335529"/>
    <w:rsid w:val="0033667D"/>
    <w:rsid w:val="00336BF3"/>
    <w:rsid w:val="00340E1B"/>
    <w:rsid w:val="00341812"/>
    <w:rsid w:val="003426E4"/>
    <w:rsid w:val="00343045"/>
    <w:rsid w:val="00343C42"/>
    <w:rsid w:val="00343CD4"/>
    <w:rsid w:val="003466FC"/>
    <w:rsid w:val="0034739A"/>
    <w:rsid w:val="00347C7C"/>
    <w:rsid w:val="0035029A"/>
    <w:rsid w:val="00351E31"/>
    <w:rsid w:val="0035353B"/>
    <w:rsid w:val="00353C45"/>
    <w:rsid w:val="0035479B"/>
    <w:rsid w:val="00354F02"/>
    <w:rsid w:val="003552EC"/>
    <w:rsid w:val="003553A3"/>
    <w:rsid w:val="0035554B"/>
    <w:rsid w:val="00355A7E"/>
    <w:rsid w:val="00355AA9"/>
    <w:rsid w:val="00355D47"/>
    <w:rsid w:val="00356349"/>
    <w:rsid w:val="00356DB5"/>
    <w:rsid w:val="00356F8A"/>
    <w:rsid w:val="0035743A"/>
    <w:rsid w:val="00357A4B"/>
    <w:rsid w:val="0036039C"/>
    <w:rsid w:val="00360704"/>
    <w:rsid w:val="003616F0"/>
    <w:rsid w:val="00361FDB"/>
    <w:rsid w:val="003621A4"/>
    <w:rsid w:val="0036247D"/>
    <w:rsid w:val="00362629"/>
    <w:rsid w:val="00362ABC"/>
    <w:rsid w:val="003633D6"/>
    <w:rsid w:val="00363A9D"/>
    <w:rsid w:val="003644C1"/>
    <w:rsid w:val="00364AA3"/>
    <w:rsid w:val="00365F9E"/>
    <w:rsid w:val="00366A41"/>
    <w:rsid w:val="00366C29"/>
    <w:rsid w:val="003673F0"/>
    <w:rsid w:val="00367EFC"/>
    <w:rsid w:val="00370EDB"/>
    <w:rsid w:val="00371977"/>
    <w:rsid w:val="00371C1A"/>
    <w:rsid w:val="00371D7C"/>
    <w:rsid w:val="00371FD7"/>
    <w:rsid w:val="0037220B"/>
    <w:rsid w:val="00372AEC"/>
    <w:rsid w:val="00373060"/>
    <w:rsid w:val="00373086"/>
    <w:rsid w:val="00373147"/>
    <w:rsid w:val="003743D5"/>
    <w:rsid w:val="003751F1"/>
    <w:rsid w:val="00377092"/>
    <w:rsid w:val="00377FE2"/>
    <w:rsid w:val="003802A4"/>
    <w:rsid w:val="003802C3"/>
    <w:rsid w:val="0038101D"/>
    <w:rsid w:val="00382FE0"/>
    <w:rsid w:val="00383376"/>
    <w:rsid w:val="00383F56"/>
    <w:rsid w:val="0038523C"/>
    <w:rsid w:val="00385D49"/>
    <w:rsid w:val="003865FA"/>
    <w:rsid w:val="00386A3B"/>
    <w:rsid w:val="003872A7"/>
    <w:rsid w:val="00390826"/>
    <w:rsid w:val="00391119"/>
    <w:rsid w:val="003921BC"/>
    <w:rsid w:val="00392798"/>
    <w:rsid w:val="00393472"/>
    <w:rsid w:val="00394803"/>
    <w:rsid w:val="00394E23"/>
    <w:rsid w:val="00394E77"/>
    <w:rsid w:val="00396E31"/>
    <w:rsid w:val="003974CC"/>
    <w:rsid w:val="003975C1"/>
    <w:rsid w:val="003978BF"/>
    <w:rsid w:val="003A04B8"/>
    <w:rsid w:val="003A04D0"/>
    <w:rsid w:val="003A0963"/>
    <w:rsid w:val="003A2A3B"/>
    <w:rsid w:val="003A2F64"/>
    <w:rsid w:val="003A3463"/>
    <w:rsid w:val="003A47CC"/>
    <w:rsid w:val="003A6404"/>
    <w:rsid w:val="003A673B"/>
    <w:rsid w:val="003A6D6F"/>
    <w:rsid w:val="003A737D"/>
    <w:rsid w:val="003A7BB0"/>
    <w:rsid w:val="003B0262"/>
    <w:rsid w:val="003B0943"/>
    <w:rsid w:val="003B0EB6"/>
    <w:rsid w:val="003B2C12"/>
    <w:rsid w:val="003B2F0C"/>
    <w:rsid w:val="003B409D"/>
    <w:rsid w:val="003B4A65"/>
    <w:rsid w:val="003B5CBF"/>
    <w:rsid w:val="003B658A"/>
    <w:rsid w:val="003B676C"/>
    <w:rsid w:val="003B6CCF"/>
    <w:rsid w:val="003B7A52"/>
    <w:rsid w:val="003B7A73"/>
    <w:rsid w:val="003B7D3C"/>
    <w:rsid w:val="003C0BAA"/>
    <w:rsid w:val="003C0C15"/>
    <w:rsid w:val="003C0DBC"/>
    <w:rsid w:val="003C13BB"/>
    <w:rsid w:val="003C1CD3"/>
    <w:rsid w:val="003C1E66"/>
    <w:rsid w:val="003C1F62"/>
    <w:rsid w:val="003C2BAF"/>
    <w:rsid w:val="003C343A"/>
    <w:rsid w:val="003C4E23"/>
    <w:rsid w:val="003C55C2"/>
    <w:rsid w:val="003C5722"/>
    <w:rsid w:val="003C5CB5"/>
    <w:rsid w:val="003C6C0F"/>
    <w:rsid w:val="003D03B0"/>
    <w:rsid w:val="003D0885"/>
    <w:rsid w:val="003D3373"/>
    <w:rsid w:val="003D4232"/>
    <w:rsid w:val="003D46B6"/>
    <w:rsid w:val="003D4B50"/>
    <w:rsid w:val="003D4D48"/>
    <w:rsid w:val="003D69A2"/>
    <w:rsid w:val="003D77F6"/>
    <w:rsid w:val="003E217F"/>
    <w:rsid w:val="003E299D"/>
    <w:rsid w:val="003E2BF5"/>
    <w:rsid w:val="003E31A4"/>
    <w:rsid w:val="003E3B38"/>
    <w:rsid w:val="003E455E"/>
    <w:rsid w:val="003E4C4F"/>
    <w:rsid w:val="003E4F96"/>
    <w:rsid w:val="003E6D5E"/>
    <w:rsid w:val="003E7D8E"/>
    <w:rsid w:val="003E7DBD"/>
    <w:rsid w:val="003F026C"/>
    <w:rsid w:val="003F0765"/>
    <w:rsid w:val="003F0B9C"/>
    <w:rsid w:val="003F170F"/>
    <w:rsid w:val="003F30F0"/>
    <w:rsid w:val="003F4127"/>
    <w:rsid w:val="003F445A"/>
    <w:rsid w:val="003F4B27"/>
    <w:rsid w:val="003F6626"/>
    <w:rsid w:val="003F6DFC"/>
    <w:rsid w:val="003F7662"/>
    <w:rsid w:val="003F785F"/>
    <w:rsid w:val="003F7ECC"/>
    <w:rsid w:val="00400157"/>
    <w:rsid w:val="0040040C"/>
    <w:rsid w:val="0040118C"/>
    <w:rsid w:val="00401464"/>
    <w:rsid w:val="00403446"/>
    <w:rsid w:val="00403D08"/>
    <w:rsid w:val="00403FA1"/>
    <w:rsid w:val="00404BBC"/>
    <w:rsid w:val="0040622E"/>
    <w:rsid w:val="00406853"/>
    <w:rsid w:val="004069B5"/>
    <w:rsid w:val="0040768E"/>
    <w:rsid w:val="004077DD"/>
    <w:rsid w:val="00410D60"/>
    <w:rsid w:val="00410FC4"/>
    <w:rsid w:val="00411013"/>
    <w:rsid w:val="00411DD9"/>
    <w:rsid w:val="0041312E"/>
    <w:rsid w:val="0041355A"/>
    <w:rsid w:val="00414452"/>
    <w:rsid w:val="00414AEA"/>
    <w:rsid w:val="00415A23"/>
    <w:rsid w:val="00415E67"/>
    <w:rsid w:val="00417711"/>
    <w:rsid w:val="00417AF8"/>
    <w:rsid w:val="0042229A"/>
    <w:rsid w:val="00422526"/>
    <w:rsid w:val="0042254F"/>
    <w:rsid w:val="00422AE6"/>
    <w:rsid w:val="00422D84"/>
    <w:rsid w:val="0042336B"/>
    <w:rsid w:val="004247BF"/>
    <w:rsid w:val="00424C42"/>
    <w:rsid w:val="00425589"/>
    <w:rsid w:val="00426A19"/>
    <w:rsid w:val="00426F04"/>
    <w:rsid w:val="00427036"/>
    <w:rsid w:val="004277DC"/>
    <w:rsid w:val="0043266A"/>
    <w:rsid w:val="00433B46"/>
    <w:rsid w:val="00433EE8"/>
    <w:rsid w:val="004340E4"/>
    <w:rsid w:val="004342AD"/>
    <w:rsid w:val="00434C73"/>
    <w:rsid w:val="004351CA"/>
    <w:rsid w:val="00435B77"/>
    <w:rsid w:val="00435F29"/>
    <w:rsid w:val="004371D3"/>
    <w:rsid w:val="00437869"/>
    <w:rsid w:val="00442F80"/>
    <w:rsid w:val="00444A89"/>
    <w:rsid w:val="00445819"/>
    <w:rsid w:val="00445AE2"/>
    <w:rsid w:val="00447B08"/>
    <w:rsid w:val="00447D98"/>
    <w:rsid w:val="00451554"/>
    <w:rsid w:val="00452B1C"/>
    <w:rsid w:val="00452C11"/>
    <w:rsid w:val="00453620"/>
    <w:rsid w:val="00455855"/>
    <w:rsid w:val="00456588"/>
    <w:rsid w:val="00456919"/>
    <w:rsid w:val="0045748E"/>
    <w:rsid w:val="004603F1"/>
    <w:rsid w:val="004609E0"/>
    <w:rsid w:val="00461C94"/>
    <w:rsid w:val="00461DAF"/>
    <w:rsid w:val="0046341C"/>
    <w:rsid w:val="004646A2"/>
    <w:rsid w:val="004653E2"/>
    <w:rsid w:val="00466A56"/>
    <w:rsid w:val="00466D41"/>
    <w:rsid w:val="0047042D"/>
    <w:rsid w:val="004712A9"/>
    <w:rsid w:val="004722BA"/>
    <w:rsid w:val="004729B5"/>
    <w:rsid w:val="00473114"/>
    <w:rsid w:val="0047318B"/>
    <w:rsid w:val="00473374"/>
    <w:rsid w:val="00473BE2"/>
    <w:rsid w:val="00473FE7"/>
    <w:rsid w:val="004744BA"/>
    <w:rsid w:val="0047661C"/>
    <w:rsid w:val="00476935"/>
    <w:rsid w:val="0047701D"/>
    <w:rsid w:val="00477805"/>
    <w:rsid w:val="00477B8D"/>
    <w:rsid w:val="00483B91"/>
    <w:rsid w:val="00484E6F"/>
    <w:rsid w:val="004853D3"/>
    <w:rsid w:val="004853F5"/>
    <w:rsid w:val="00485E31"/>
    <w:rsid w:val="004861B6"/>
    <w:rsid w:val="0048703E"/>
    <w:rsid w:val="0048754A"/>
    <w:rsid w:val="00487D97"/>
    <w:rsid w:val="00491009"/>
    <w:rsid w:val="004912CF"/>
    <w:rsid w:val="004931E3"/>
    <w:rsid w:val="0049336C"/>
    <w:rsid w:val="00494109"/>
    <w:rsid w:val="00496682"/>
    <w:rsid w:val="00496A38"/>
    <w:rsid w:val="004A10E3"/>
    <w:rsid w:val="004A2610"/>
    <w:rsid w:val="004A5830"/>
    <w:rsid w:val="004A5AA1"/>
    <w:rsid w:val="004A5E86"/>
    <w:rsid w:val="004A644E"/>
    <w:rsid w:val="004A6923"/>
    <w:rsid w:val="004A6A9A"/>
    <w:rsid w:val="004A70C1"/>
    <w:rsid w:val="004A74B5"/>
    <w:rsid w:val="004A75B8"/>
    <w:rsid w:val="004B06C4"/>
    <w:rsid w:val="004B079E"/>
    <w:rsid w:val="004B0B5C"/>
    <w:rsid w:val="004B17C5"/>
    <w:rsid w:val="004B20DB"/>
    <w:rsid w:val="004B2B1C"/>
    <w:rsid w:val="004B3102"/>
    <w:rsid w:val="004B3D91"/>
    <w:rsid w:val="004B5F20"/>
    <w:rsid w:val="004B65A8"/>
    <w:rsid w:val="004B73C9"/>
    <w:rsid w:val="004C0083"/>
    <w:rsid w:val="004C1F81"/>
    <w:rsid w:val="004C1FE5"/>
    <w:rsid w:val="004C2D20"/>
    <w:rsid w:val="004C32A2"/>
    <w:rsid w:val="004C5244"/>
    <w:rsid w:val="004C52B3"/>
    <w:rsid w:val="004C5D3F"/>
    <w:rsid w:val="004C6CD6"/>
    <w:rsid w:val="004D0408"/>
    <w:rsid w:val="004D0DF2"/>
    <w:rsid w:val="004D172D"/>
    <w:rsid w:val="004D284C"/>
    <w:rsid w:val="004D4E9C"/>
    <w:rsid w:val="004D500E"/>
    <w:rsid w:val="004D5202"/>
    <w:rsid w:val="004D54B3"/>
    <w:rsid w:val="004D5BE8"/>
    <w:rsid w:val="004D6F75"/>
    <w:rsid w:val="004D7C7D"/>
    <w:rsid w:val="004E1A1D"/>
    <w:rsid w:val="004E209E"/>
    <w:rsid w:val="004E2CBE"/>
    <w:rsid w:val="004E3E94"/>
    <w:rsid w:val="004E3FCA"/>
    <w:rsid w:val="004E40E2"/>
    <w:rsid w:val="004E4B70"/>
    <w:rsid w:val="004E4F7E"/>
    <w:rsid w:val="004E4FAA"/>
    <w:rsid w:val="004E5072"/>
    <w:rsid w:val="004E5F65"/>
    <w:rsid w:val="004E6461"/>
    <w:rsid w:val="004E6B25"/>
    <w:rsid w:val="004E6FE5"/>
    <w:rsid w:val="004E7726"/>
    <w:rsid w:val="004E7950"/>
    <w:rsid w:val="004E7D49"/>
    <w:rsid w:val="004F04FB"/>
    <w:rsid w:val="004F09B8"/>
    <w:rsid w:val="004F0DB4"/>
    <w:rsid w:val="004F163B"/>
    <w:rsid w:val="004F187E"/>
    <w:rsid w:val="004F19FB"/>
    <w:rsid w:val="004F2720"/>
    <w:rsid w:val="004F504E"/>
    <w:rsid w:val="004F50A0"/>
    <w:rsid w:val="004F516B"/>
    <w:rsid w:val="004F585F"/>
    <w:rsid w:val="004F5EE7"/>
    <w:rsid w:val="004F5FF0"/>
    <w:rsid w:val="004F70C3"/>
    <w:rsid w:val="00500198"/>
    <w:rsid w:val="005004A0"/>
    <w:rsid w:val="0050074B"/>
    <w:rsid w:val="00501D61"/>
    <w:rsid w:val="005028C2"/>
    <w:rsid w:val="00502EB4"/>
    <w:rsid w:val="00502FB2"/>
    <w:rsid w:val="0050474F"/>
    <w:rsid w:val="00504E45"/>
    <w:rsid w:val="00504F0F"/>
    <w:rsid w:val="00505027"/>
    <w:rsid w:val="005052ED"/>
    <w:rsid w:val="00505905"/>
    <w:rsid w:val="00505AC7"/>
    <w:rsid w:val="00505DBA"/>
    <w:rsid w:val="005061A3"/>
    <w:rsid w:val="0050667C"/>
    <w:rsid w:val="00507EA7"/>
    <w:rsid w:val="0051040E"/>
    <w:rsid w:val="0051120A"/>
    <w:rsid w:val="0051128C"/>
    <w:rsid w:val="0051209F"/>
    <w:rsid w:val="005124BE"/>
    <w:rsid w:val="0051319C"/>
    <w:rsid w:val="00513946"/>
    <w:rsid w:val="0051464A"/>
    <w:rsid w:val="00515C98"/>
    <w:rsid w:val="00516300"/>
    <w:rsid w:val="0051641A"/>
    <w:rsid w:val="005215F6"/>
    <w:rsid w:val="0052199B"/>
    <w:rsid w:val="005226CF"/>
    <w:rsid w:val="00523739"/>
    <w:rsid w:val="00524010"/>
    <w:rsid w:val="005252FD"/>
    <w:rsid w:val="005267CD"/>
    <w:rsid w:val="00526DEF"/>
    <w:rsid w:val="0052753A"/>
    <w:rsid w:val="00527839"/>
    <w:rsid w:val="0053091E"/>
    <w:rsid w:val="0053183C"/>
    <w:rsid w:val="00532CD2"/>
    <w:rsid w:val="00532F29"/>
    <w:rsid w:val="00532F3A"/>
    <w:rsid w:val="00533D7B"/>
    <w:rsid w:val="0053456B"/>
    <w:rsid w:val="00535707"/>
    <w:rsid w:val="00535813"/>
    <w:rsid w:val="00535910"/>
    <w:rsid w:val="005364DC"/>
    <w:rsid w:val="005378C7"/>
    <w:rsid w:val="00537BB3"/>
    <w:rsid w:val="00540F03"/>
    <w:rsid w:val="00540F05"/>
    <w:rsid w:val="00541003"/>
    <w:rsid w:val="00542C7C"/>
    <w:rsid w:val="00543BFF"/>
    <w:rsid w:val="00543DB1"/>
    <w:rsid w:val="005445EB"/>
    <w:rsid w:val="0054493E"/>
    <w:rsid w:val="00545D9A"/>
    <w:rsid w:val="00545F5A"/>
    <w:rsid w:val="005500CB"/>
    <w:rsid w:val="005513D7"/>
    <w:rsid w:val="00552C62"/>
    <w:rsid w:val="00553EA5"/>
    <w:rsid w:val="00554D54"/>
    <w:rsid w:val="005561AD"/>
    <w:rsid w:val="005565CB"/>
    <w:rsid w:val="00560FC2"/>
    <w:rsid w:val="00561154"/>
    <w:rsid w:val="00561EA0"/>
    <w:rsid w:val="005632C7"/>
    <w:rsid w:val="0056387A"/>
    <w:rsid w:val="005638D5"/>
    <w:rsid w:val="00563AB5"/>
    <w:rsid w:val="005649E7"/>
    <w:rsid w:val="00564E68"/>
    <w:rsid w:val="00566C35"/>
    <w:rsid w:val="0056774E"/>
    <w:rsid w:val="00567D0B"/>
    <w:rsid w:val="00570475"/>
    <w:rsid w:val="005718E2"/>
    <w:rsid w:val="00571CFE"/>
    <w:rsid w:val="005722D6"/>
    <w:rsid w:val="0057265A"/>
    <w:rsid w:val="00572741"/>
    <w:rsid w:val="00572A89"/>
    <w:rsid w:val="00573026"/>
    <w:rsid w:val="005738DD"/>
    <w:rsid w:val="00573E63"/>
    <w:rsid w:val="00573F19"/>
    <w:rsid w:val="00574091"/>
    <w:rsid w:val="00574E30"/>
    <w:rsid w:val="00575FC6"/>
    <w:rsid w:val="0057642E"/>
    <w:rsid w:val="005766D2"/>
    <w:rsid w:val="00577BAD"/>
    <w:rsid w:val="00577ECB"/>
    <w:rsid w:val="005807B1"/>
    <w:rsid w:val="005810B3"/>
    <w:rsid w:val="00581DBA"/>
    <w:rsid w:val="00582E48"/>
    <w:rsid w:val="0058441E"/>
    <w:rsid w:val="0058475E"/>
    <w:rsid w:val="00584AC2"/>
    <w:rsid w:val="0058734D"/>
    <w:rsid w:val="00590559"/>
    <w:rsid w:val="005907C8"/>
    <w:rsid w:val="00590E3F"/>
    <w:rsid w:val="00590EDE"/>
    <w:rsid w:val="0059182F"/>
    <w:rsid w:val="00591E8F"/>
    <w:rsid w:val="00593071"/>
    <w:rsid w:val="00595FA5"/>
    <w:rsid w:val="00597F04"/>
    <w:rsid w:val="00597F11"/>
    <w:rsid w:val="005A082B"/>
    <w:rsid w:val="005A1026"/>
    <w:rsid w:val="005A1573"/>
    <w:rsid w:val="005A1DAE"/>
    <w:rsid w:val="005A2F63"/>
    <w:rsid w:val="005A49AD"/>
    <w:rsid w:val="005A4AE4"/>
    <w:rsid w:val="005A4CE4"/>
    <w:rsid w:val="005A5552"/>
    <w:rsid w:val="005A6FED"/>
    <w:rsid w:val="005A7636"/>
    <w:rsid w:val="005B0B21"/>
    <w:rsid w:val="005B2812"/>
    <w:rsid w:val="005B526F"/>
    <w:rsid w:val="005B62F1"/>
    <w:rsid w:val="005C06F3"/>
    <w:rsid w:val="005C0865"/>
    <w:rsid w:val="005C15C1"/>
    <w:rsid w:val="005C1775"/>
    <w:rsid w:val="005C2A1D"/>
    <w:rsid w:val="005C2ACB"/>
    <w:rsid w:val="005C31C9"/>
    <w:rsid w:val="005C3FD4"/>
    <w:rsid w:val="005C44E1"/>
    <w:rsid w:val="005C47F7"/>
    <w:rsid w:val="005C4BA8"/>
    <w:rsid w:val="005C6198"/>
    <w:rsid w:val="005C68B4"/>
    <w:rsid w:val="005C6C23"/>
    <w:rsid w:val="005D0827"/>
    <w:rsid w:val="005D1439"/>
    <w:rsid w:val="005D1ACB"/>
    <w:rsid w:val="005D2C49"/>
    <w:rsid w:val="005D2E30"/>
    <w:rsid w:val="005D32AC"/>
    <w:rsid w:val="005D3C4E"/>
    <w:rsid w:val="005D4237"/>
    <w:rsid w:val="005D5138"/>
    <w:rsid w:val="005D5BD1"/>
    <w:rsid w:val="005D6A06"/>
    <w:rsid w:val="005D6AF9"/>
    <w:rsid w:val="005D78C0"/>
    <w:rsid w:val="005E08C9"/>
    <w:rsid w:val="005E0C9E"/>
    <w:rsid w:val="005E0D71"/>
    <w:rsid w:val="005E142F"/>
    <w:rsid w:val="005E1A0B"/>
    <w:rsid w:val="005E2363"/>
    <w:rsid w:val="005E26AD"/>
    <w:rsid w:val="005E3525"/>
    <w:rsid w:val="005E48D5"/>
    <w:rsid w:val="005E5639"/>
    <w:rsid w:val="005E571C"/>
    <w:rsid w:val="005E5A0E"/>
    <w:rsid w:val="005E69A7"/>
    <w:rsid w:val="005E6A02"/>
    <w:rsid w:val="005E6B54"/>
    <w:rsid w:val="005E6BCF"/>
    <w:rsid w:val="005F0002"/>
    <w:rsid w:val="005F074E"/>
    <w:rsid w:val="005F0C44"/>
    <w:rsid w:val="005F110A"/>
    <w:rsid w:val="005F1541"/>
    <w:rsid w:val="005F2F08"/>
    <w:rsid w:val="005F3163"/>
    <w:rsid w:val="005F32F3"/>
    <w:rsid w:val="005F69A1"/>
    <w:rsid w:val="00600B92"/>
    <w:rsid w:val="006026BD"/>
    <w:rsid w:val="00602BA5"/>
    <w:rsid w:val="00603543"/>
    <w:rsid w:val="00604650"/>
    <w:rsid w:val="00605D63"/>
    <w:rsid w:val="006103D7"/>
    <w:rsid w:val="006108A4"/>
    <w:rsid w:val="006112AD"/>
    <w:rsid w:val="00612150"/>
    <w:rsid w:val="0061274C"/>
    <w:rsid w:val="00612928"/>
    <w:rsid w:val="00613BC7"/>
    <w:rsid w:val="00613D53"/>
    <w:rsid w:val="006148F0"/>
    <w:rsid w:val="00617283"/>
    <w:rsid w:val="00617E3D"/>
    <w:rsid w:val="0062052B"/>
    <w:rsid w:val="0062183E"/>
    <w:rsid w:val="00622B39"/>
    <w:rsid w:val="00622C09"/>
    <w:rsid w:val="00622EA1"/>
    <w:rsid w:val="00623025"/>
    <w:rsid w:val="00623A4E"/>
    <w:rsid w:val="00626096"/>
    <w:rsid w:val="0062635F"/>
    <w:rsid w:val="006266BA"/>
    <w:rsid w:val="006271C6"/>
    <w:rsid w:val="00627A07"/>
    <w:rsid w:val="006303B9"/>
    <w:rsid w:val="006303D8"/>
    <w:rsid w:val="00631432"/>
    <w:rsid w:val="006320B7"/>
    <w:rsid w:val="0063219A"/>
    <w:rsid w:val="00632708"/>
    <w:rsid w:val="00632977"/>
    <w:rsid w:val="006330E2"/>
    <w:rsid w:val="00633139"/>
    <w:rsid w:val="00633782"/>
    <w:rsid w:val="00633DFE"/>
    <w:rsid w:val="00634B58"/>
    <w:rsid w:val="006356B5"/>
    <w:rsid w:val="006371EC"/>
    <w:rsid w:val="00641859"/>
    <w:rsid w:val="00643296"/>
    <w:rsid w:val="00643D76"/>
    <w:rsid w:val="00644A46"/>
    <w:rsid w:val="00644C4A"/>
    <w:rsid w:val="00644EF7"/>
    <w:rsid w:val="006461BA"/>
    <w:rsid w:val="00646259"/>
    <w:rsid w:val="006462A0"/>
    <w:rsid w:val="00647E1D"/>
    <w:rsid w:val="00650302"/>
    <w:rsid w:val="00650B6F"/>
    <w:rsid w:val="0065135E"/>
    <w:rsid w:val="00653FF4"/>
    <w:rsid w:val="006544FC"/>
    <w:rsid w:val="00655058"/>
    <w:rsid w:val="00656DF6"/>
    <w:rsid w:val="00657B62"/>
    <w:rsid w:val="00657BE2"/>
    <w:rsid w:val="00660928"/>
    <w:rsid w:val="00660B2B"/>
    <w:rsid w:val="00661E50"/>
    <w:rsid w:val="0066382B"/>
    <w:rsid w:val="00664114"/>
    <w:rsid w:val="00664581"/>
    <w:rsid w:val="00665269"/>
    <w:rsid w:val="006656A8"/>
    <w:rsid w:val="00666774"/>
    <w:rsid w:val="00666C74"/>
    <w:rsid w:val="00667B4D"/>
    <w:rsid w:val="00667F72"/>
    <w:rsid w:val="006709BE"/>
    <w:rsid w:val="00670B5B"/>
    <w:rsid w:val="0067152D"/>
    <w:rsid w:val="00672430"/>
    <w:rsid w:val="0067698A"/>
    <w:rsid w:val="00676C71"/>
    <w:rsid w:val="00677287"/>
    <w:rsid w:val="00677EDC"/>
    <w:rsid w:val="0068006C"/>
    <w:rsid w:val="006805FC"/>
    <w:rsid w:val="00680DE8"/>
    <w:rsid w:val="00681173"/>
    <w:rsid w:val="00681BE8"/>
    <w:rsid w:val="00682AA0"/>
    <w:rsid w:val="006831AC"/>
    <w:rsid w:val="0068443B"/>
    <w:rsid w:val="006857F5"/>
    <w:rsid w:val="00685D76"/>
    <w:rsid w:val="00686F52"/>
    <w:rsid w:val="00686F72"/>
    <w:rsid w:val="0068728B"/>
    <w:rsid w:val="006876A5"/>
    <w:rsid w:val="00687FF9"/>
    <w:rsid w:val="0069089D"/>
    <w:rsid w:val="00690F43"/>
    <w:rsid w:val="00691782"/>
    <w:rsid w:val="00692F45"/>
    <w:rsid w:val="006938A7"/>
    <w:rsid w:val="00694016"/>
    <w:rsid w:val="006941AE"/>
    <w:rsid w:val="006950DD"/>
    <w:rsid w:val="00695128"/>
    <w:rsid w:val="00695480"/>
    <w:rsid w:val="006959A2"/>
    <w:rsid w:val="006960B9"/>
    <w:rsid w:val="006A06AC"/>
    <w:rsid w:val="006A2AEF"/>
    <w:rsid w:val="006A44F1"/>
    <w:rsid w:val="006A4C41"/>
    <w:rsid w:val="006A6332"/>
    <w:rsid w:val="006A6709"/>
    <w:rsid w:val="006A766C"/>
    <w:rsid w:val="006B0E03"/>
    <w:rsid w:val="006B10A4"/>
    <w:rsid w:val="006B1450"/>
    <w:rsid w:val="006B1F6F"/>
    <w:rsid w:val="006B385E"/>
    <w:rsid w:val="006B3ED0"/>
    <w:rsid w:val="006B42A1"/>
    <w:rsid w:val="006B438B"/>
    <w:rsid w:val="006B4F31"/>
    <w:rsid w:val="006B5390"/>
    <w:rsid w:val="006B635F"/>
    <w:rsid w:val="006B708B"/>
    <w:rsid w:val="006B77A7"/>
    <w:rsid w:val="006B7A7A"/>
    <w:rsid w:val="006C07FA"/>
    <w:rsid w:val="006C191C"/>
    <w:rsid w:val="006C1E37"/>
    <w:rsid w:val="006C2971"/>
    <w:rsid w:val="006C42E9"/>
    <w:rsid w:val="006C4B49"/>
    <w:rsid w:val="006C50C0"/>
    <w:rsid w:val="006C5966"/>
    <w:rsid w:val="006C79E0"/>
    <w:rsid w:val="006D14FF"/>
    <w:rsid w:val="006D1572"/>
    <w:rsid w:val="006D2F0E"/>
    <w:rsid w:val="006D3016"/>
    <w:rsid w:val="006D3D0B"/>
    <w:rsid w:val="006D615B"/>
    <w:rsid w:val="006D63F3"/>
    <w:rsid w:val="006D7444"/>
    <w:rsid w:val="006D7CFF"/>
    <w:rsid w:val="006E0DD5"/>
    <w:rsid w:val="006E1AEF"/>
    <w:rsid w:val="006E224D"/>
    <w:rsid w:val="006E2BE6"/>
    <w:rsid w:val="006E2CCD"/>
    <w:rsid w:val="006E30E0"/>
    <w:rsid w:val="006E3D4B"/>
    <w:rsid w:val="006E5655"/>
    <w:rsid w:val="006E67D0"/>
    <w:rsid w:val="006E6DE4"/>
    <w:rsid w:val="006E7477"/>
    <w:rsid w:val="006E7E08"/>
    <w:rsid w:val="006F0F7A"/>
    <w:rsid w:val="006F107E"/>
    <w:rsid w:val="006F12E6"/>
    <w:rsid w:val="006F3372"/>
    <w:rsid w:val="006F58A3"/>
    <w:rsid w:val="006F5B25"/>
    <w:rsid w:val="006F5B54"/>
    <w:rsid w:val="006F6F1A"/>
    <w:rsid w:val="006F7DB0"/>
    <w:rsid w:val="006F7EA0"/>
    <w:rsid w:val="00700391"/>
    <w:rsid w:val="00700789"/>
    <w:rsid w:val="00702DE1"/>
    <w:rsid w:val="00703624"/>
    <w:rsid w:val="00704141"/>
    <w:rsid w:val="00704210"/>
    <w:rsid w:val="00705189"/>
    <w:rsid w:val="007065B1"/>
    <w:rsid w:val="0070685C"/>
    <w:rsid w:val="00707090"/>
    <w:rsid w:val="007070A0"/>
    <w:rsid w:val="00707692"/>
    <w:rsid w:val="00707C78"/>
    <w:rsid w:val="00707D66"/>
    <w:rsid w:val="00710245"/>
    <w:rsid w:val="0071062C"/>
    <w:rsid w:val="00711530"/>
    <w:rsid w:val="00711754"/>
    <w:rsid w:val="007132EE"/>
    <w:rsid w:val="00713C36"/>
    <w:rsid w:val="007147EF"/>
    <w:rsid w:val="00714C5A"/>
    <w:rsid w:val="00715B5D"/>
    <w:rsid w:val="00716447"/>
    <w:rsid w:val="00716AF5"/>
    <w:rsid w:val="0072118D"/>
    <w:rsid w:val="007212C1"/>
    <w:rsid w:val="00722182"/>
    <w:rsid w:val="00722E96"/>
    <w:rsid w:val="00725F4E"/>
    <w:rsid w:val="00726C50"/>
    <w:rsid w:val="00730AAA"/>
    <w:rsid w:val="0073154A"/>
    <w:rsid w:val="00732EF0"/>
    <w:rsid w:val="00732F0D"/>
    <w:rsid w:val="00733627"/>
    <w:rsid w:val="007341B1"/>
    <w:rsid w:val="00734E1E"/>
    <w:rsid w:val="00734E92"/>
    <w:rsid w:val="00737543"/>
    <w:rsid w:val="00737965"/>
    <w:rsid w:val="00741DCE"/>
    <w:rsid w:val="007427ED"/>
    <w:rsid w:val="007429CA"/>
    <w:rsid w:val="00742A2D"/>
    <w:rsid w:val="007433E8"/>
    <w:rsid w:val="007434BA"/>
    <w:rsid w:val="00743CB9"/>
    <w:rsid w:val="00744421"/>
    <w:rsid w:val="00744977"/>
    <w:rsid w:val="00745642"/>
    <w:rsid w:val="007462F1"/>
    <w:rsid w:val="00746BB9"/>
    <w:rsid w:val="00747BBC"/>
    <w:rsid w:val="0075187D"/>
    <w:rsid w:val="00753C80"/>
    <w:rsid w:val="00754377"/>
    <w:rsid w:val="007551D5"/>
    <w:rsid w:val="00755373"/>
    <w:rsid w:val="0075648E"/>
    <w:rsid w:val="007569E7"/>
    <w:rsid w:val="00760641"/>
    <w:rsid w:val="00761432"/>
    <w:rsid w:val="00761C3F"/>
    <w:rsid w:val="00761C6D"/>
    <w:rsid w:val="0076253B"/>
    <w:rsid w:val="0076289E"/>
    <w:rsid w:val="00762A6C"/>
    <w:rsid w:val="007630A8"/>
    <w:rsid w:val="00765255"/>
    <w:rsid w:val="007658A3"/>
    <w:rsid w:val="00766747"/>
    <w:rsid w:val="00766E3D"/>
    <w:rsid w:val="0077165B"/>
    <w:rsid w:val="00773ACD"/>
    <w:rsid w:val="00774C8B"/>
    <w:rsid w:val="0077599D"/>
    <w:rsid w:val="0077600F"/>
    <w:rsid w:val="007766A6"/>
    <w:rsid w:val="0077714C"/>
    <w:rsid w:val="007774CA"/>
    <w:rsid w:val="007776B3"/>
    <w:rsid w:val="0077793E"/>
    <w:rsid w:val="00777E06"/>
    <w:rsid w:val="00777F63"/>
    <w:rsid w:val="007802B8"/>
    <w:rsid w:val="0078064E"/>
    <w:rsid w:val="00782FD3"/>
    <w:rsid w:val="00784798"/>
    <w:rsid w:val="00785496"/>
    <w:rsid w:val="00785F68"/>
    <w:rsid w:val="00786A1A"/>
    <w:rsid w:val="00786ECC"/>
    <w:rsid w:val="00790B4D"/>
    <w:rsid w:val="00792862"/>
    <w:rsid w:val="00792D86"/>
    <w:rsid w:val="007933CD"/>
    <w:rsid w:val="00793CD6"/>
    <w:rsid w:val="00794631"/>
    <w:rsid w:val="0079496E"/>
    <w:rsid w:val="00794A38"/>
    <w:rsid w:val="007951A6"/>
    <w:rsid w:val="007958C7"/>
    <w:rsid w:val="007A01E8"/>
    <w:rsid w:val="007A20D9"/>
    <w:rsid w:val="007A4F82"/>
    <w:rsid w:val="007A5260"/>
    <w:rsid w:val="007A5FAC"/>
    <w:rsid w:val="007A5FFF"/>
    <w:rsid w:val="007A6573"/>
    <w:rsid w:val="007B06CC"/>
    <w:rsid w:val="007B0C4B"/>
    <w:rsid w:val="007B0F30"/>
    <w:rsid w:val="007B2AB5"/>
    <w:rsid w:val="007B2D84"/>
    <w:rsid w:val="007B3403"/>
    <w:rsid w:val="007B3A53"/>
    <w:rsid w:val="007B3ABC"/>
    <w:rsid w:val="007B5E20"/>
    <w:rsid w:val="007B77B7"/>
    <w:rsid w:val="007B7B7C"/>
    <w:rsid w:val="007B7C0C"/>
    <w:rsid w:val="007C022E"/>
    <w:rsid w:val="007C204E"/>
    <w:rsid w:val="007C2B02"/>
    <w:rsid w:val="007C2EB4"/>
    <w:rsid w:val="007C53AB"/>
    <w:rsid w:val="007C5A1C"/>
    <w:rsid w:val="007C667D"/>
    <w:rsid w:val="007C6F5B"/>
    <w:rsid w:val="007D027B"/>
    <w:rsid w:val="007D0699"/>
    <w:rsid w:val="007D0B66"/>
    <w:rsid w:val="007D1453"/>
    <w:rsid w:val="007D2451"/>
    <w:rsid w:val="007D29FE"/>
    <w:rsid w:val="007D356D"/>
    <w:rsid w:val="007D3A4B"/>
    <w:rsid w:val="007D3DF4"/>
    <w:rsid w:val="007D4026"/>
    <w:rsid w:val="007D4234"/>
    <w:rsid w:val="007D4BDC"/>
    <w:rsid w:val="007D5744"/>
    <w:rsid w:val="007D58B0"/>
    <w:rsid w:val="007D5B9C"/>
    <w:rsid w:val="007D7A17"/>
    <w:rsid w:val="007E0608"/>
    <w:rsid w:val="007E0B85"/>
    <w:rsid w:val="007E16E6"/>
    <w:rsid w:val="007E2704"/>
    <w:rsid w:val="007E3AE3"/>
    <w:rsid w:val="007E6B0A"/>
    <w:rsid w:val="007E6C65"/>
    <w:rsid w:val="007E7160"/>
    <w:rsid w:val="007F173F"/>
    <w:rsid w:val="007F2CF7"/>
    <w:rsid w:val="007F2EAF"/>
    <w:rsid w:val="007F462E"/>
    <w:rsid w:val="007F4820"/>
    <w:rsid w:val="007F4B61"/>
    <w:rsid w:val="007F7260"/>
    <w:rsid w:val="00800910"/>
    <w:rsid w:val="00800F98"/>
    <w:rsid w:val="0080121C"/>
    <w:rsid w:val="008018EB"/>
    <w:rsid w:val="008028E6"/>
    <w:rsid w:val="00802D04"/>
    <w:rsid w:val="0080443B"/>
    <w:rsid w:val="008054DD"/>
    <w:rsid w:val="0080559C"/>
    <w:rsid w:val="008066F5"/>
    <w:rsid w:val="008069E5"/>
    <w:rsid w:val="00806BD8"/>
    <w:rsid w:val="0080703C"/>
    <w:rsid w:val="008074F1"/>
    <w:rsid w:val="00807C2C"/>
    <w:rsid w:val="00811338"/>
    <w:rsid w:val="008123E6"/>
    <w:rsid w:val="0081363E"/>
    <w:rsid w:val="0081389D"/>
    <w:rsid w:val="00813A4B"/>
    <w:rsid w:val="00813CFF"/>
    <w:rsid w:val="00814F06"/>
    <w:rsid w:val="00815C81"/>
    <w:rsid w:val="00821808"/>
    <w:rsid w:val="00821DDF"/>
    <w:rsid w:val="00822747"/>
    <w:rsid w:val="00822942"/>
    <w:rsid w:val="00824D7A"/>
    <w:rsid w:val="00825249"/>
    <w:rsid w:val="00825CE1"/>
    <w:rsid w:val="00826BBF"/>
    <w:rsid w:val="00827E82"/>
    <w:rsid w:val="0083108E"/>
    <w:rsid w:val="0083160B"/>
    <w:rsid w:val="00832CAF"/>
    <w:rsid w:val="0083425D"/>
    <w:rsid w:val="008349C7"/>
    <w:rsid w:val="00834EC9"/>
    <w:rsid w:val="00834FDF"/>
    <w:rsid w:val="00835B53"/>
    <w:rsid w:val="00835BC1"/>
    <w:rsid w:val="00836847"/>
    <w:rsid w:val="008375C6"/>
    <w:rsid w:val="0083763C"/>
    <w:rsid w:val="00843373"/>
    <w:rsid w:val="00843379"/>
    <w:rsid w:val="0084342F"/>
    <w:rsid w:val="00844193"/>
    <w:rsid w:val="008441DE"/>
    <w:rsid w:val="00844223"/>
    <w:rsid w:val="008449A2"/>
    <w:rsid w:val="00845192"/>
    <w:rsid w:val="008478D6"/>
    <w:rsid w:val="008501DB"/>
    <w:rsid w:val="00850798"/>
    <w:rsid w:val="008507DA"/>
    <w:rsid w:val="008507EB"/>
    <w:rsid w:val="00852164"/>
    <w:rsid w:val="00852EEE"/>
    <w:rsid w:val="0085385F"/>
    <w:rsid w:val="00853958"/>
    <w:rsid w:val="008540D1"/>
    <w:rsid w:val="008552FB"/>
    <w:rsid w:val="00860D69"/>
    <w:rsid w:val="00861707"/>
    <w:rsid w:val="0086262A"/>
    <w:rsid w:val="008630E6"/>
    <w:rsid w:val="00863714"/>
    <w:rsid w:val="0086384E"/>
    <w:rsid w:val="00863E52"/>
    <w:rsid w:val="00864E7C"/>
    <w:rsid w:val="008655FB"/>
    <w:rsid w:val="00865730"/>
    <w:rsid w:val="00866534"/>
    <w:rsid w:val="00866BA2"/>
    <w:rsid w:val="008672A5"/>
    <w:rsid w:val="00872CC3"/>
    <w:rsid w:val="00874369"/>
    <w:rsid w:val="0087578E"/>
    <w:rsid w:val="00876E28"/>
    <w:rsid w:val="00877108"/>
    <w:rsid w:val="00877AF8"/>
    <w:rsid w:val="00877D8E"/>
    <w:rsid w:val="0088161B"/>
    <w:rsid w:val="00881C81"/>
    <w:rsid w:val="00882280"/>
    <w:rsid w:val="00884741"/>
    <w:rsid w:val="00885788"/>
    <w:rsid w:val="00885B3C"/>
    <w:rsid w:val="00886423"/>
    <w:rsid w:val="008868A4"/>
    <w:rsid w:val="00886CD7"/>
    <w:rsid w:val="00887AA5"/>
    <w:rsid w:val="00890656"/>
    <w:rsid w:val="00890CA7"/>
    <w:rsid w:val="008921B8"/>
    <w:rsid w:val="00892D68"/>
    <w:rsid w:val="00893042"/>
    <w:rsid w:val="00893663"/>
    <w:rsid w:val="0089368A"/>
    <w:rsid w:val="00893A1B"/>
    <w:rsid w:val="00893AF1"/>
    <w:rsid w:val="00894815"/>
    <w:rsid w:val="00894900"/>
    <w:rsid w:val="0089668A"/>
    <w:rsid w:val="00896807"/>
    <w:rsid w:val="00897FFB"/>
    <w:rsid w:val="008A0A7A"/>
    <w:rsid w:val="008A1643"/>
    <w:rsid w:val="008A18CC"/>
    <w:rsid w:val="008A27BC"/>
    <w:rsid w:val="008A3323"/>
    <w:rsid w:val="008A33DF"/>
    <w:rsid w:val="008A4176"/>
    <w:rsid w:val="008A4D38"/>
    <w:rsid w:val="008A5121"/>
    <w:rsid w:val="008A593D"/>
    <w:rsid w:val="008A5B3D"/>
    <w:rsid w:val="008A71E5"/>
    <w:rsid w:val="008B05F2"/>
    <w:rsid w:val="008B1730"/>
    <w:rsid w:val="008B30DF"/>
    <w:rsid w:val="008B32EE"/>
    <w:rsid w:val="008B55CB"/>
    <w:rsid w:val="008B6B9E"/>
    <w:rsid w:val="008C33DB"/>
    <w:rsid w:val="008C3C62"/>
    <w:rsid w:val="008C40BF"/>
    <w:rsid w:val="008C4188"/>
    <w:rsid w:val="008C4E15"/>
    <w:rsid w:val="008C5246"/>
    <w:rsid w:val="008C5B2B"/>
    <w:rsid w:val="008C6C8A"/>
    <w:rsid w:val="008C7F91"/>
    <w:rsid w:val="008D01E0"/>
    <w:rsid w:val="008D0538"/>
    <w:rsid w:val="008D0E17"/>
    <w:rsid w:val="008D2205"/>
    <w:rsid w:val="008D2A46"/>
    <w:rsid w:val="008D35F1"/>
    <w:rsid w:val="008D3691"/>
    <w:rsid w:val="008D3AAC"/>
    <w:rsid w:val="008D631F"/>
    <w:rsid w:val="008D734B"/>
    <w:rsid w:val="008D7A48"/>
    <w:rsid w:val="008E0D90"/>
    <w:rsid w:val="008E35A0"/>
    <w:rsid w:val="008E3795"/>
    <w:rsid w:val="008E4CCB"/>
    <w:rsid w:val="008E5B8C"/>
    <w:rsid w:val="008E6321"/>
    <w:rsid w:val="008E71BE"/>
    <w:rsid w:val="008F27B9"/>
    <w:rsid w:val="008F3227"/>
    <w:rsid w:val="008F36EF"/>
    <w:rsid w:val="008F3AD6"/>
    <w:rsid w:val="008F3BDB"/>
    <w:rsid w:val="008F6135"/>
    <w:rsid w:val="008F6163"/>
    <w:rsid w:val="008F7169"/>
    <w:rsid w:val="008F79F1"/>
    <w:rsid w:val="00900BFE"/>
    <w:rsid w:val="00902814"/>
    <w:rsid w:val="009033B0"/>
    <w:rsid w:val="00904BCB"/>
    <w:rsid w:val="009057C8"/>
    <w:rsid w:val="00906C70"/>
    <w:rsid w:val="00907CCA"/>
    <w:rsid w:val="009100C2"/>
    <w:rsid w:val="0091020F"/>
    <w:rsid w:val="0091142C"/>
    <w:rsid w:val="00912B7A"/>
    <w:rsid w:val="00912E73"/>
    <w:rsid w:val="00913037"/>
    <w:rsid w:val="00913A4A"/>
    <w:rsid w:val="00915790"/>
    <w:rsid w:val="00915890"/>
    <w:rsid w:val="00915939"/>
    <w:rsid w:val="0091634E"/>
    <w:rsid w:val="0091700D"/>
    <w:rsid w:val="009179C9"/>
    <w:rsid w:val="00921F6B"/>
    <w:rsid w:val="00923690"/>
    <w:rsid w:val="00924023"/>
    <w:rsid w:val="00924084"/>
    <w:rsid w:val="00924CA4"/>
    <w:rsid w:val="00925875"/>
    <w:rsid w:val="009261E1"/>
    <w:rsid w:val="0092639F"/>
    <w:rsid w:val="00926720"/>
    <w:rsid w:val="0092736F"/>
    <w:rsid w:val="00927F5C"/>
    <w:rsid w:val="00931CC0"/>
    <w:rsid w:val="00932840"/>
    <w:rsid w:val="00932988"/>
    <w:rsid w:val="00932CBA"/>
    <w:rsid w:val="00933D35"/>
    <w:rsid w:val="0093430A"/>
    <w:rsid w:val="00936C37"/>
    <w:rsid w:val="00937374"/>
    <w:rsid w:val="009409D3"/>
    <w:rsid w:val="0094174B"/>
    <w:rsid w:val="00941C30"/>
    <w:rsid w:val="0094237A"/>
    <w:rsid w:val="00942C99"/>
    <w:rsid w:val="009435BF"/>
    <w:rsid w:val="00943D72"/>
    <w:rsid w:val="00943D7A"/>
    <w:rsid w:val="00944A5C"/>
    <w:rsid w:val="00945755"/>
    <w:rsid w:val="00945B09"/>
    <w:rsid w:val="00946227"/>
    <w:rsid w:val="0094708C"/>
    <w:rsid w:val="009471F9"/>
    <w:rsid w:val="00947333"/>
    <w:rsid w:val="00950605"/>
    <w:rsid w:val="00950AE9"/>
    <w:rsid w:val="009525FC"/>
    <w:rsid w:val="009527AB"/>
    <w:rsid w:val="00952D5C"/>
    <w:rsid w:val="00954B58"/>
    <w:rsid w:val="0095504D"/>
    <w:rsid w:val="009550B6"/>
    <w:rsid w:val="0095598A"/>
    <w:rsid w:val="00956A9C"/>
    <w:rsid w:val="0095765D"/>
    <w:rsid w:val="00957806"/>
    <w:rsid w:val="009600EF"/>
    <w:rsid w:val="009604A4"/>
    <w:rsid w:val="009616D5"/>
    <w:rsid w:val="009616F9"/>
    <w:rsid w:val="009635A9"/>
    <w:rsid w:val="009645FD"/>
    <w:rsid w:val="009652DE"/>
    <w:rsid w:val="00966499"/>
    <w:rsid w:val="009703C9"/>
    <w:rsid w:val="00970724"/>
    <w:rsid w:val="0097087D"/>
    <w:rsid w:val="00970C5C"/>
    <w:rsid w:val="00970CEF"/>
    <w:rsid w:val="00970E16"/>
    <w:rsid w:val="009713F0"/>
    <w:rsid w:val="00971D36"/>
    <w:rsid w:val="00971E77"/>
    <w:rsid w:val="00971F6E"/>
    <w:rsid w:val="009731FD"/>
    <w:rsid w:val="00973C7C"/>
    <w:rsid w:val="00973E9A"/>
    <w:rsid w:val="00974CA2"/>
    <w:rsid w:val="0097617D"/>
    <w:rsid w:val="0097673F"/>
    <w:rsid w:val="00976BFC"/>
    <w:rsid w:val="00976EC2"/>
    <w:rsid w:val="009776F0"/>
    <w:rsid w:val="009810B0"/>
    <w:rsid w:val="00981A0A"/>
    <w:rsid w:val="00982CC0"/>
    <w:rsid w:val="00982F56"/>
    <w:rsid w:val="009835AE"/>
    <w:rsid w:val="009839DA"/>
    <w:rsid w:val="00986164"/>
    <w:rsid w:val="0099153B"/>
    <w:rsid w:val="0099254F"/>
    <w:rsid w:val="0099262D"/>
    <w:rsid w:val="009931C6"/>
    <w:rsid w:val="00993611"/>
    <w:rsid w:val="009940AC"/>
    <w:rsid w:val="009942C2"/>
    <w:rsid w:val="009943EA"/>
    <w:rsid w:val="00994C16"/>
    <w:rsid w:val="00994D15"/>
    <w:rsid w:val="00995461"/>
    <w:rsid w:val="00995B47"/>
    <w:rsid w:val="009960F8"/>
    <w:rsid w:val="0099669C"/>
    <w:rsid w:val="00996A61"/>
    <w:rsid w:val="009976E5"/>
    <w:rsid w:val="009A16EE"/>
    <w:rsid w:val="009A2377"/>
    <w:rsid w:val="009A2782"/>
    <w:rsid w:val="009A341A"/>
    <w:rsid w:val="009A38F0"/>
    <w:rsid w:val="009A3A36"/>
    <w:rsid w:val="009A593C"/>
    <w:rsid w:val="009A6465"/>
    <w:rsid w:val="009A6D3D"/>
    <w:rsid w:val="009A7FB8"/>
    <w:rsid w:val="009B08F5"/>
    <w:rsid w:val="009B0A16"/>
    <w:rsid w:val="009B0DF3"/>
    <w:rsid w:val="009B1E4B"/>
    <w:rsid w:val="009B36D4"/>
    <w:rsid w:val="009B4534"/>
    <w:rsid w:val="009B5C5D"/>
    <w:rsid w:val="009B7445"/>
    <w:rsid w:val="009B7C0F"/>
    <w:rsid w:val="009C03E4"/>
    <w:rsid w:val="009C27C9"/>
    <w:rsid w:val="009C4079"/>
    <w:rsid w:val="009C4BEF"/>
    <w:rsid w:val="009C5566"/>
    <w:rsid w:val="009C6B34"/>
    <w:rsid w:val="009D05E0"/>
    <w:rsid w:val="009D1183"/>
    <w:rsid w:val="009D16D5"/>
    <w:rsid w:val="009D18DE"/>
    <w:rsid w:val="009D2E5C"/>
    <w:rsid w:val="009D3D4F"/>
    <w:rsid w:val="009D426A"/>
    <w:rsid w:val="009D517E"/>
    <w:rsid w:val="009D5BA8"/>
    <w:rsid w:val="009D6AAF"/>
    <w:rsid w:val="009D70CC"/>
    <w:rsid w:val="009D7ABC"/>
    <w:rsid w:val="009D7F94"/>
    <w:rsid w:val="009E0031"/>
    <w:rsid w:val="009E15EB"/>
    <w:rsid w:val="009E211F"/>
    <w:rsid w:val="009E28B2"/>
    <w:rsid w:val="009E29EC"/>
    <w:rsid w:val="009E2B50"/>
    <w:rsid w:val="009E2CE6"/>
    <w:rsid w:val="009E35EA"/>
    <w:rsid w:val="009E5144"/>
    <w:rsid w:val="009E598D"/>
    <w:rsid w:val="009E65D1"/>
    <w:rsid w:val="009E6D9B"/>
    <w:rsid w:val="009E78F2"/>
    <w:rsid w:val="009E7C6F"/>
    <w:rsid w:val="009F019F"/>
    <w:rsid w:val="009F02FB"/>
    <w:rsid w:val="009F1115"/>
    <w:rsid w:val="009F2348"/>
    <w:rsid w:val="009F449C"/>
    <w:rsid w:val="009F5AED"/>
    <w:rsid w:val="009F6111"/>
    <w:rsid w:val="009F6F11"/>
    <w:rsid w:val="009F72EE"/>
    <w:rsid w:val="009F7CDA"/>
    <w:rsid w:val="00A00A5F"/>
    <w:rsid w:val="00A00EAE"/>
    <w:rsid w:val="00A013F7"/>
    <w:rsid w:val="00A01A8C"/>
    <w:rsid w:val="00A03C4D"/>
    <w:rsid w:val="00A047E6"/>
    <w:rsid w:val="00A07662"/>
    <w:rsid w:val="00A10536"/>
    <w:rsid w:val="00A1097E"/>
    <w:rsid w:val="00A11915"/>
    <w:rsid w:val="00A11C21"/>
    <w:rsid w:val="00A14546"/>
    <w:rsid w:val="00A14BC7"/>
    <w:rsid w:val="00A1526D"/>
    <w:rsid w:val="00A16ADF"/>
    <w:rsid w:val="00A16BA7"/>
    <w:rsid w:val="00A17C37"/>
    <w:rsid w:val="00A202B1"/>
    <w:rsid w:val="00A20331"/>
    <w:rsid w:val="00A23C09"/>
    <w:rsid w:val="00A25DD2"/>
    <w:rsid w:val="00A26613"/>
    <w:rsid w:val="00A26ABB"/>
    <w:rsid w:val="00A26EFF"/>
    <w:rsid w:val="00A27A36"/>
    <w:rsid w:val="00A27B87"/>
    <w:rsid w:val="00A30E7F"/>
    <w:rsid w:val="00A342DC"/>
    <w:rsid w:val="00A34493"/>
    <w:rsid w:val="00A34B03"/>
    <w:rsid w:val="00A34E2E"/>
    <w:rsid w:val="00A35AA6"/>
    <w:rsid w:val="00A35DCB"/>
    <w:rsid w:val="00A374AE"/>
    <w:rsid w:val="00A3782E"/>
    <w:rsid w:val="00A400FB"/>
    <w:rsid w:val="00A40A2B"/>
    <w:rsid w:val="00A42ABE"/>
    <w:rsid w:val="00A42C5B"/>
    <w:rsid w:val="00A43DE5"/>
    <w:rsid w:val="00A43F28"/>
    <w:rsid w:val="00A4410C"/>
    <w:rsid w:val="00A44797"/>
    <w:rsid w:val="00A45B01"/>
    <w:rsid w:val="00A4614D"/>
    <w:rsid w:val="00A4627B"/>
    <w:rsid w:val="00A46514"/>
    <w:rsid w:val="00A466D9"/>
    <w:rsid w:val="00A472FA"/>
    <w:rsid w:val="00A50C5F"/>
    <w:rsid w:val="00A522F3"/>
    <w:rsid w:val="00A52BC2"/>
    <w:rsid w:val="00A54861"/>
    <w:rsid w:val="00A54BE2"/>
    <w:rsid w:val="00A54F75"/>
    <w:rsid w:val="00A555CB"/>
    <w:rsid w:val="00A564D8"/>
    <w:rsid w:val="00A56568"/>
    <w:rsid w:val="00A57DD8"/>
    <w:rsid w:val="00A60794"/>
    <w:rsid w:val="00A60E83"/>
    <w:rsid w:val="00A60FF1"/>
    <w:rsid w:val="00A61C33"/>
    <w:rsid w:val="00A6205F"/>
    <w:rsid w:val="00A6236A"/>
    <w:rsid w:val="00A62B55"/>
    <w:rsid w:val="00A631FA"/>
    <w:rsid w:val="00A63A5D"/>
    <w:rsid w:val="00A63F6E"/>
    <w:rsid w:val="00A6424B"/>
    <w:rsid w:val="00A6506D"/>
    <w:rsid w:val="00A650F5"/>
    <w:rsid w:val="00A65B28"/>
    <w:rsid w:val="00A65BD0"/>
    <w:rsid w:val="00A65EF1"/>
    <w:rsid w:val="00A65F29"/>
    <w:rsid w:val="00A65F72"/>
    <w:rsid w:val="00A66346"/>
    <w:rsid w:val="00A664E4"/>
    <w:rsid w:val="00A66CBF"/>
    <w:rsid w:val="00A67269"/>
    <w:rsid w:val="00A674A5"/>
    <w:rsid w:val="00A701CA"/>
    <w:rsid w:val="00A7124A"/>
    <w:rsid w:val="00A712CC"/>
    <w:rsid w:val="00A729B8"/>
    <w:rsid w:val="00A73550"/>
    <w:rsid w:val="00A742B7"/>
    <w:rsid w:val="00A74370"/>
    <w:rsid w:val="00A75ED3"/>
    <w:rsid w:val="00A7603A"/>
    <w:rsid w:val="00A76144"/>
    <w:rsid w:val="00A77504"/>
    <w:rsid w:val="00A77A6A"/>
    <w:rsid w:val="00A77DCB"/>
    <w:rsid w:val="00A803A2"/>
    <w:rsid w:val="00A807CD"/>
    <w:rsid w:val="00A811A6"/>
    <w:rsid w:val="00A8264F"/>
    <w:rsid w:val="00A83FC8"/>
    <w:rsid w:val="00A84972"/>
    <w:rsid w:val="00A84B13"/>
    <w:rsid w:val="00A85F3F"/>
    <w:rsid w:val="00A863C7"/>
    <w:rsid w:val="00A872C9"/>
    <w:rsid w:val="00A87B87"/>
    <w:rsid w:val="00A90601"/>
    <w:rsid w:val="00A90E61"/>
    <w:rsid w:val="00A9300F"/>
    <w:rsid w:val="00A9335E"/>
    <w:rsid w:val="00A93C34"/>
    <w:rsid w:val="00A95373"/>
    <w:rsid w:val="00A95C5B"/>
    <w:rsid w:val="00A96C71"/>
    <w:rsid w:val="00A97172"/>
    <w:rsid w:val="00AA00F6"/>
    <w:rsid w:val="00AA0F3B"/>
    <w:rsid w:val="00AA1894"/>
    <w:rsid w:val="00AA1D9E"/>
    <w:rsid w:val="00AA3246"/>
    <w:rsid w:val="00AA38AC"/>
    <w:rsid w:val="00AA4108"/>
    <w:rsid w:val="00AA4579"/>
    <w:rsid w:val="00AA4A2C"/>
    <w:rsid w:val="00AA5FE1"/>
    <w:rsid w:val="00AA61A5"/>
    <w:rsid w:val="00AA6929"/>
    <w:rsid w:val="00AA6B4E"/>
    <w:rsid w:val="00AA7089"/>
    <w:rsid w:val="00AA75B8"/>
    <w:rsid w:val="00AB00F0"/>
    <w:rsid w:val="00AB0AA6"/>
    <w:rsid w:val="00AB0AF6"/>
    <w:rsid w:val="00AB0F13"/>
    <w:rsid w:val="00AB18ED"/>
    <w:rsid w:val="00AB1BAE"/>
    <w:rsid w:val="00AB2C18"/>
    <w:rsid w:val="00AB5386"/>
    <w:rsid w:val="00AB58F1"/>
    <w:rsid w:val="00AB65F2"/>
    <w:rsid w:val="00AB7722"/>
    <w:rsid w:val="00AC168F"/>
    <w:rsid w:val="00AC1DB8"/>
    <w:rsid w:val="00AC2433"/>
    <w:rsid w:val="00AC26EF"/>
    <w:rsid w:val="00AC2B02"/>
    <w:rsid w:val="00AC2F85"/>
    <w:rsid w:val="00AC4011"/>
    <w:rsid w:val="00AC40BD"/>
    <w:rsid w:val="00AC4751"/>
    <w:rsid w:val="00AC4BC6"/>
    <w:rsid w:val="00AC561E"/>
    <w:rsid w:val="00AC5AA7"/>
    <w:rsid w:val="00AC5AAF"/>
    <w:rsid w:val="00AC6093"/>
    <w:rsid w:val="00AC6745"/>
    <w:rsid w:val="00AC6898"/>
    <w:rsid w:val="00AC6B71"/>
    <w:rsid w:val="00AC7ADF"/>
    <w:rsid w:val="00AD00AB"/>
    <w:rsid w:val="00AD04E4"/>
    <w:rsid w:val="00AD184A"/>
    <w:rsid w:val="00AD2DEE"/>
    <w:rsid w:val="00AD35F6"/>
    <w:rsid w:val="00AD3ED8"/>
    <w:rsid w:val="00AD3FA1"/>
    <w:rsid w:val="00AD4283"/>
    <w:rsid w:val="00AD4DA9"/>
    <w:rsid w:val="00AD61EC"/>
    <w:rsid w:val="00AD6F48"/>
    <w:rsid w:val="00AD79DF"/>
    <w:rsid w:val="00AD7F4D"/>
    <w:rsid w:val="00AE0065"/>
    <w:rsid w:val="00AE0E2E"/>
    <w:rsid w:val="00AE0EBC"/>
    <w:rsid w:val="00AE11E4"/>
    <w:rsid w:val="00AE14AC"/>
    <w:rsid w:val="00AE1745"/>
    <w:rsid w:val="00AE25EF"/>
    <w:rsid w:val="00AE2625"/>
    <w:rsid w:val="00AE3E14"/>
    <w:rsid w:val="00AE4742"/>
    <w:rsid w:val="00AE5084"/>
    <w:rsid w:val="00AE6388"/>
    <w:rsid w:val="00AE65E9"/>
    <w:rsid w:val="00AE6AD1"/>
    <w:rsid w:val="00AE6DD5"/>
    <w:rsid w:val="00AF0822"/>
    <w:rsid w:val="00AF0A03"/>
    <w:rsid w:val="00AF0D42"/>
    <w:rsid w:val="00AF0F25"/>
    <w:rsid w:val="00AF12D3"/>
    <w:rsid w:val="00AF1A64"/>
    <w:rsid w:val="00AF1F5F"/>
    <w:rsid w:val="00AF24DA"/>
    <w:rsid w:val="00AF27AD"/>
    <w:rsid w:val="00AF295D"/>
    <w:rsid w:val="00AF5418"/>
    <w:rsid w:val="00AF5520"/>
    <w:rsid w:val="00AF623A"/>
    <w:rsid w:val="00AF6ED6"/>
    <w:rsid w:val="00AF7561"/>
    <w:rsid w:val="00AF7939"/>
    <w:rsid w:val="00AF7C81"/>
    <w:rsid w:val="00B000A2"/>
    <w:rsid w:val="00B00DFE"/>
    <w:rsid w:val="00B0143F"/>
    <w:rsid w:val="00B042F0"/>
    <w:rsid w:val="00B04417"/>
    <w:rsid w:val="00B05907"/>
    <w:rsid w:val="00B066F6"/>
    <w:rsid w:val="00B107A3"/>
    <w:rsid w:val="00B108A0"/>
    <w:rsid w:val="00B1142F"/>
    <w:rsid w:val="00B124D4"/>
    <w:rsid w:val="00B1255D"/>
    <w:rsid w:val="00B13851"/>
    <w:rsid w:val="00B13870"/>
    <w:rsid w:val="00B1403E"/>
    <w:rsid w:val="00B15A6E"/>
    <w:rsid w:val="00B16414"/>
    <w:rsid w:val="00B16F8A"/>
    <w:rsid w:val="00B20195"/>
    <w:rsid w:val="00B20B65"/>
    <w:rsid w:val="00B20C7E"/>
    <w:rsid w:val="00B21149"/>
    <w:rsid w:val="00B2114F"/>
    <w:rsid w:val="00B212EE"/>
    <w:rsid w:val="00B21A26"/>
    <w:rsid w:val="00B2284B"/>
    <w:rsid w:val="00B239D1"/>
    <w:rsid w:val="00B23C8A"/>
    <w:rsid w:val="00B24771"/>
    <w:rsid w:val="00B251E1"/>
    <w:rsid w:val="00B2593E"/>
    <w:rsid w:val="00B26B48"/>
    <w:rsid w:val="00B26BC7"/>
    <w:rsid w:val="00B26D07"/>
    <w:rsid w:val="00B26ED4"/>
    <w:rsid w:val="00B272C4"/>
    <w:rsid w:val="00B301D9"/>
    <w:rsid w:val="00B30B78"/>
    <w:rsid w:val="00B3134F"/>
    <w:rsid w:val="00B31882"/>
    <w:rsid w:val="00B31D53"/>
    <w:rsid w:val="00B326E8"/>
    <w:rsid w:val="00B32A49"/>
    <w:rsid w:val="00B36009"/>
    <w:rsid w:val="00B375C1"/>
    <w:rsid w:val="00B4182A"/>
    <w:rsid w:val="00B41DA9"/>
    <w:rsid w:val="00B42445"/>
    <w:rsid w:val="00B43753"/>
    <w:rsid w:val="00B43E43"/>
    <w:rsid w:val="00B45848"/>
    <w:rsid w:val="00B4587A"/>
    <w:rsid w:val="00B46AFA"/>
    <w:rsid w:val="00B471FB"/>
    <w:rsid w:val="00B474D3"/>
    <w:rsid w:val="00B4770B"/>
    <w:rsid w:val="00B4788E"/>
    <w:rsid w:val="00B47EE4"/>
    <w:rsid w:val="00B5022F"/>
    <w:rsid w:val="00B5136F"/>
    <w:rsid w:val="00B52252"/>
    <w:rsid w:val="00B52DA3"/>
    <w:rsid w:val="00B53343"/>
    <w:rsid w:val="00B55347"/>
    <w:rsid w:val="00B56697"/>
    <w:rsid w:val="00B6000A"/>
    <w:rsid w:val="00B6025A"/>
    <w:rsid w:val="00B6075E"/>
    <w:rsid w:val="00B60A29"/>
    <w:rsid w:val="00B625F5"/>
    <w:rsid w:val="00B629FC"/>
    <w:rsid w:val="00B62DE1"/>
    <w:rsid w:val="00B62E3E"/>
    <w:rsid w:val="00B634E7"/>
    <w:rsid w:val="00B63662"/>
    <w:rsid w:val="00B65A02"/>
    <w:rsid w:val="00B65C4A"/>
    <w:rsid w:val="00B65F56"/>
    <w:rsid w:val="00B65F7A"/>
    <w:rsid w:val="00B6667F"/>
    <w:rsid w:val="00B66A22"/>
    <w:rsid w:val="00B6704B"/>
    <w:rsid w:val="00B6734B"/>
    <w:rsid w:val="00B708EC"/>
    <w:rsid w:val="00B70A00"/>
    <w:rsid w:val="00B70DAD"/>
    <w:rsid w:val="00B7172C"/>
    <w:rsid w:val="00B719B8"/>
    <w:rsid w:val="00B71DCB"/>
    <w:rsid w:val="00B71F20"/>
    <w:rsid w:val="00B7311B"/>
    <w:rsid w:val="00B737D9"/>
    <w:rsid w:val="00B75DE1"/>
    <w:rsid w:val="00B77FAE"/>
    <w:rsid w:val="00B80CBD"/>
    <w:rsid w:val="00B80DC0"/>
    <w:rsid w:val="00B812DF"/>
    <w:rsid w:val="00B81526"/>
    <w:rsid w:val="00B81D44"/>
    <w:rsid w:val="00B82288"/>
    <w:rsid w:val="00B82A40"/>
    <w:rsid w:val="00B82F2F"/>
    <w:rsid w:val="00B8309F"/>
    <w:rsid w:val="00B830BB"/>
    <w:rsid w:val="00B8311D"/>
    <w:rsid w:val="00B8385A"/>
    <w:rsid w:val="00B83ABB"/>
    <w:rsid w:val="00B840AC"/>
    <w:rsid w:val="00B84934"/>
    <w:rsid w:val="00B850E9"/>
    <w:rsid w:val="00B85AE7"/>
    <w:rsid w:val="00B86800"/>
    <w:rsid w:val="00B871B3"/>
    <w:rsid w:val="00B9032E"/>
    <w:rsid w:val="00B91043"/>
    <w:rsid w:val="00B9199E"/>
    <w:rsid w:val="00B92827"/>
    <w:rsid w:val="00B93066"/>
    <w:rsid w:val="00B93A3E"/>
    <w:rsid w:val="00B94142"/>
    <w:rsid w:val="00B943B0"/>
    <w:rsid w:val="00B9495F"/>
    <w:rsid w:val="00B96216"/>
    <w:rsid w:val="00B96ED0"/>
    <w:rsid w:val="00B96F5E"/>
    <w:rsid w:val="00B972F5"/>
    <w:rsid w:val="00BA01CF"/>
    <w:rsid w:val="00BA0651"/>
    <w:rsid w:val="00BA1076"/>
    <w:rsid w:val="00BA146D"/>
    <w:rsid w:val="00BA1577"/>
    <w:rsid w:val="00BA185A"/>
    <w:rsid w:val="00BA19C4"/>
    <w:rsid w:val="00BA1D83"/>
    <w:rsid w:val="00BA2246"/>
    <w:rsid w:val="00BA25FF"/>
    <w:rsid w:val="00BA2A09"/>
    <w:rsid w:val="00BA47C6"/>
    <w:rsid w:val="00BA564B"/>
    <w:rsid w:val="00BA5873"/>
    <w:rsid w:val="00BA5EE0"/>
    <w:rsid w:val="00BA631F"/>
    <w:rsid w:val="00BA7A3F"/>
    <w:rsid w:val="00BA7FFE"/>
    <w:rsid w:val="00BB029A"/>
    <w:rsid w:val="00BB1649"/>
    <w:rsid w:val="00BB1C0F"/>
    <w:rsid w:val="00BB20DC"/>
    <w:rsid w:val="00BB2B04"/>
    <w:rsid w:val="00BB2B08"/>
    <w:rsid w:val="00BB3802"/>
    <w:rsid w:val="00BB4EE7"/>
    <w:rsid w:val="00BB5192"/>
    <w:rsid w:val="00BB5DB3"/>
    <w:rsid w:val="00BB724A"/>
    <w:rsid w:val="00BB75D3"/>
    <w:rsid w:val="00BC0214"/>
    <w:rsid w:val="00BC0A30"/>
    <w:rsid w:val="00BC0A98"/>
    <w:rsid w:val="00BC28A5"/>
    <w:rsid w:val="00BC2A25"/>
    <w:rsid w:val="00BC30DD"/>
    <w:rsid w:val="00BC320B"/>
    <w:rsid w:val="00BC3299"/>
    <w:rsid w:val="00BC3FC2"/>
    <w:rsid w:val="00BC4580"/>
    <w:rsid w:val="00BC590B"/>
    <w:rsid w:val="00BC5CBD"/>
    <w:rsid w:val="00BC6252"/>
    <w:rsid w:val="00BD024C"/>
    <w:rsid w:val="00BD03C1"/>
    <w:rsid w:val="00BD07D5"/>
    <w:rsid w:val="00BD0FA2"/>
    <w:rsid w:val="00BD43AE"/>
    <w:rsid w:val="00BD48F4"/>
    <w:rsid w:val="00BD5535"/>
    <w:rsid w:val="00BD5855"/>
    <w:rsid w:val="00BD594F"/>
    <w:rsid w:val="00BD5D41"/>
    <w:rsid w:val="00BE0677"/>
    <w:rsid w:val="00BE1DEC"/>
    <w:rsid w:val="00BE2ADA"/>
    <w:rsid w:val="00BE3215"/>
    <w:rsid w:val="00BE38CD"/>
    <w:rsid w:val="00BE45F4"/>
    <w:rsid w:val="00BE5367"/>
    <w:rsid w:val="00BE5D54"/>
    <w:rsid w:val="00BE6B13"/>
    <w:rsid w:val="00BE7B54"/>
    <w:rsid w:val="00BE7B61"/>
    <w:rsid w:val="00BF019E"/>
    <w:rsid w:val="00BF0D72"/>
    <w:rsid w:val="00BF2448"/>
    <w:rsid w:val="00BF29B1"/>
    <w:rsid w:val="00BF3796"/>
    <w:rsid w:val="00BF3C4E"/>
    <w:rsid w:val="00BF428F"/>
    <w:rsid w:val="00BF4674"/>
    <w:rsid w:val="00BF4BEB"/>
    <w:rsid w:val="00BF618F"/>
    <w:rsid w:val="00BF6961"/>
    <w:rsid w:val="00BF78E8"/>
    <w:rsid w:val="00BF7FDA"/>
    <w:rsid w:val="00C00D1E"/>
    <w:rsid w:val="00C00F48"/>
    <w:rsid w:val="00C014D4"/>
    <w:rsid w:val="00C02EE3"/>
    <w:rsid w:val="00C02EEC"/>
    <w:rsid w:val="00C0349D"/>
    <w:rsid w:val="00C0401E"/>
    <w:rsid w:val="00C04272"/>
    <w:rsid w:val="00C04E5D"/>
    <w:rsid w:val="00C06196"/>
    <w:rsid w:val="00C065C9"/>
    <w:rsid w:val="00C07481"/>
    <w:rsid w:val="00C07E19"/>
    <w:rsid w:val="00C12435"/>
    <w:rsid w:val="00C128C3"/>
    <w:rsid w:val="00C12BDD"/>
    <w:rsid w:val="00C1375F"/>
    <w:rsid w:val="00C1384B"/>
    <w:rsid w:val="00C13933"/>
    <w:rsid w:val="00C13ADE"/>
    <w:rsid w:val="00C13C96"/>
    <w:rsid w:val="00C14370"/>
    <w:rsid w:val="00C14444"/>
    <w:rsid w:val="00C1455D"/>
    <w:rsid w:val="00C147F1"/>
    <w:rsid w:val="00C16DE3"/>
    <w:rsid w:val="00C17D9A"/>
    <w:rsid w:val="00C20A16"/>
    <w:rsid w:val="00C20B3E"/>
    <w:rsid w:val="00C20C06"/>
    <w:rsid w:val="00C20F6B"/>
    <w:rsid w:val="00C21D15"/>
    <w:rsid w:val="00C21D39"/>
    <w:rsid w:val="00C23B7E"/>
    <w:rsid w:val="00C261E1"/>
    <w:rsid w:val="00C300EC"/>
    <w:rsid w:val="00C3177D"/>
    <w:rsid w:val="00C3207C"/>
    <w:rsid w:val="00C325E6"/>
    <w:rsid w:val="00C32B2A"/>
    <w:rsid w:val="00C32BBA"/>
    <w:rsid w:val="00C32F97"/>
    <w:rsid w:val="00C330A0"/>
    <w:rsid w:val="00C330E9"/>
    <w:rsid w:val="00C3356D"/>
    <w:rsid w:val="00C34478"/>
    <w:rsid w:val="00C35AE8"/>
    <w:rsid w:val="00C36128"/>
    <w:rsid w:val="00C36691"/>
    <w:rsid w:val="00C369D2"/>
    <w:rsid w:val="00C36B11"/>
    <w:rsid w:val="00C371C6"/>
    <w:rsid w:val="00C37BE2"/>
    <w:rsid w:val="00C40292"/>
    <w:rsid w:val="00C402D5"/>
    <w:rsid w:val="00C410CD"/>
    <w:rsid w:val="00C41B8D"/>
    <w:rsid w:val="00C420E0"/>
    <w:rsid w:val="00C4366D"/>
    <w:rsid w:val="00C43C77"/>
    <w:rsid w:val="00C44741"/>
    <w:rsid w:val="00C451A5"/>
    <w:rsid w:val="00C45A8D"/>
    <w:rsid w:val="00C462FE"/>
    <w:rsid w:val="00C46DD6"/>
    <w:rsid w:val="00C470E0"/>
    <w:rsid w:val="00C4783A"/>
    <w:rsid w:val="00C47CB0"/>
    <w:rsid w:val="00C50120"/>
    <w:rsid w:val="00C501FD"/>
    <w:rsid w:val="00C50796"/>
    <w:rsid w:val="00C517DF"/>
    <w:rsid w:val="00C519E7"/>
    <w:rsid w:val="00C51AAB"/>
    <w:rsid w:val="00C51D40"/>
    <w:rsid w:val="00C52E2E"/>
    <w:rsid w:val="00C52F48"/>
    <w:rsid w:val="00C549BB"/>
    <w:rsid w:val="00C557CA"/>
    <w:rsid w:val="00C55959"/>
    <w:rsid w:val="00C559B2"/>
    <w:rsid w:val="00C55C52"/>
    <w:rsid w:val="00C564A8"/>
    <w:rsid w:val="00C56E07"/>
    <w:rsid w:val="00C575B1"/>
    <w:rsid w:val="00C60225"/>
    <w:rsid w:val="00C60554"/>
    <w:rsid w:val="00C60585"/>
    <w:rsid w:val="00C6093B"/>
    <w:rsid w:val="00C610E6"/>
    <w:rsid w:val="00C6288D"/>
    <w:rsid w:val="00C63772"/>
    <w:rsid w:val="00C642AC"/>
    <w:rsid w:val="00C667F4"/>
    <w:rsid w:val="00C67FC6"/>
    <w:rsid w:val="00C70367"/>
    <w:rsid w:val="00C70420"/>
    <w:rsid w:val="00C70489"/>
    <w:rsid w:val="00C70732"/>
    <w:rsid w:val="00C708BF"/>
    <w:rsid w:val="00C71BEC"/>
    <w:rsid w:val="00C7366E"/>
    <w:rsid w:val="00C74164"/>
    <w:rsid w:val="00C75112"/>
    <w:rsid w:val="00C76CF3"/>
    <w:rsid w:val="00C7716E"/>
    <w:rsid w:val="00C77A17"/>
    <w:rsid w:val="00C80087"/>
    <w:rsid w:val="00C82EB5"/>
    <w:rsid w:val="00C83EA6"/>
    <w:rsid w:val="00C84BBF"/>
    <w:rsid w:val="00C852F7"/>
    <w:rsid w:val="00C85864"/>
    <w:rsid w:val="00C870D1"/>
    <w:rsid w:val="00C8747F"/>
    <w:rsid w:val="00C879FE"/>
    <w:rsid w:val="00C90D10"/>
    <w:rsid w:val="00C90EE0"/>
    <w:rsid w:val="00C91807"/>
    <w:rsid w:val="00C92690"/>
    <w:rsid w:val="00C93110"/>
    <w:rsid w:val="00C944F5"/>
    <w:rsid w:val="00C946F3"/>
    <w:rsid w:val="00C948DA"/>
    <w:rsid w:val="00C956EA"/>
    <w:rsid w:val="00C95AD2"/>
    <w:rsid w:val="00C960CC"/>
    <w:rsid w:val="00C974D8"/>
    <w:rsid w:val="00C97560"/>
    <w:rsid w:val="00CA0FB0"/>
    <w:rsid w:val="00CA1331"/>
    <w:rsid w:val="00CA1CE9"/>
    <w:rsid w:val="00CA243C"/>
    <w:rsid w:val="00CA2530"/>
    <w:rsid w:val="00CA29BD"/>
    <w:rsid w:val="00CA2E69"/>
    <w:rsid w:val="00CA399D"/>
    <w:rsid w:val="00CA3D52"/>
    <w:rsid w:val="00CA551B"/>
    <w:rsid w:val="00CA5A46"/>
    <w:rsid w:val="00CA5A65"/>
    <w:rsid w:val="00CA631B"/>
    <w:rsid w:val="00CA687E"/>
    <w:rsid w:val="00CA7726"/>
    <w:rsid w:val="00CA773A"/>
    <w:rsid w:val="00CB27A6"/>
    <w:rsid w:val="00CB2F5E"/>
    <w:rsid w:val="00CB3211"/>
    <w:rsid w:val="00CB3F78"/>
    <w:rsid w:val="00CB495C"/>
    <w:rsid w:val="00CB4EE8"/>
    <w:rsid w:val="00CB575D"/>
    <w:rsid w:val="00CB63EC"/>
    <w:rsid w:val="00CB659D"/>
    <w:rsid w:val="00CB7382"/>
    <w:rsid w:val="00CB7A3C"/>
    <w:rsid w:val="00CB7E79"/>
    <w:rsid w:val="00CC0E03"/>
    <w:rsid w:val="00CC1F2C"/>
    <w:rsid w:val="00CC24A7"/>
    <w:rsid w:val="00CC2DFC"/>
    <w:rsid w:val="00CC4869"/>
    <w:rsid w:val="00CC49B2"/>
    <w:rsid w:val="00CC4D24"/>
    <w:rsid w:val="00CC51E3"/>
    <w:rsid w:val="00CC6035"/>
    <w:rsid w:val="00CC6326"/>
    <w:rsid w:val="00CD0BBD"/>
    <w:rsid w:val="00CD0E9F"/>
    <w:rsid w:val="00CD0ED6"/>
    <w:rsid w:val="00CD12B8"/>
    <w:rsid w:val="00CD178B"/>
    <w:rsid w:val="00CD1FF7"/>
    <w:rsid w:val="00CD261B"/>
    <w:rsid w:val="00CD2793"/>
    <w:rsid w:val="00CD3172"/>
    <w:rsid w:val="00CD366C"/>
    <w:rsid w:val="00CD4194"/>
    <w:rsid w:val="00CD4CE4"/>
    <w:rsid w:val="00CD692E"/>
    <w:rsid w:val="00CD757B"/>
    <w:rsid w:val="00CD7713"/>
    <w:rsid w:val="00CE05E0"/>
    <w:rsid w:val="00CE0966"/>
    <w:rsid w:val="00CE0A8B"/>
    <w:rsid w:val="00CE0E42"/>
    <w:rsid w:val="00CE1E76"/>
    <w:rsid w:val="00CE2B8F"/>
    <w:rsid w:val="00CE36D1"/>
    <w:rsid w:val="00CE39B1"/>
    <w:rsid w:val="00CE3D40"/>
    <w:rsid w:val="00CE54B2"/>
    <w:rsid w:val="00CE6ECD"/>
    <w:rsid w:val="00CF0421"/>
    <w:rsid w:val="00CF103F"/>
    <w:rsid w:val="00CF21D1"/>
    <w:rsid w:val="00CF24ED"/>
    <w:rsid w:val="00CF501A"/>
    <w:rsid w:val="00CF62AD"/>
    <w:rsid w:val="00CF62DC"/>
    <w:rsid w:val="00CF69C6"/>
    <w:rsid w:val="00CF78BE"/>
    <w:rsid w:val="00D004AE"/>
    <w:rsid w:val="00D00BD3"/>
    <w:rsid w:val="00D013E7"/>
    <w:rsid w:val="00D01988"/>
    <w:rsid w:val="00D027A5"/>
    <w:rsid w:val="00D0322A"/>
    <w:rsid w:val="00D03CB5"/>
    <w:rsid w:val="00D03DF4"/>
    <w:rsid w:val="00D04C0F"/>
    <w:rsid w:val="00D05DE4"/>
    <w:rsid w:val="00D06294"/>
    <w:rsid w:val="00D063E3"/>
    <w:rsid w:val="00D068F6"/>
    <w:rsid w:val="00D069EA"/>
    <w:rsid w:val="00D0764C"/>
    <w:rsid w:val="00D1074F"/>
    <w:rsid w:val="00D10E1F"/>
    <w:rsid w:val="00D1119F"/>
    <w:rsid w:val="00D11365"/>
    <w:rsid w:val="00D130CB"/>
    <w:rsid w:val="00D134FC"/>
    <w:rsid w:val="00D14E09"/>
    <w:rsid w:val="00D15E9F"/>
    <w:rsid w:val="00D160C4"/>
    <w:rsid w:val="00D16205"/>
    <w:rsid w:val="00D167D9"/>
    <w:rsid w:val="00D172A2"/>
    <w:rsid w:val="00D174F8"/>
    <w:rsid w:val="00D17540"/>
    <w:rsid w:val="00D17A59"/>
    <w:rsid w:val="00D208CC"/>
    <w:rsid w:val="00D24ACB"/>
    <w:rsid w:val="00D254A6"/>
    <w:rsid w:val="00D26555"/>
    <w:rsid w:val="00D27BD6"/>
    <w:rsid w:val="00D30E85"/>
    <w:rsid w:val="00D311F5"/>
    <w:rsid w:val="00D31B16"/>
    <w:rsid w:val="00D34A62"/>
    <w:rsid w:val="00D35248"/>
    <w:rsid w:val="00D3624E"/>
    <w:rsid w:val="00D3650D"/>
    <w:rsid w:val="00D366FB"/>
    <w:rsid w:val="00D36E4D"/>
    <w:rsid w:val="00D37033"/>
    <w:rsid w:val="00D376C8"/>
    <w:rsid w:val="00D40EA3"/>
    <w:rsid w:val="00D42C7F"/>
    <w:rsid w:val="00D43A48"/>
    <w:rsid w:val="00D43D94"/>
    <w:rsid w:val="00D441FB"/>
    <w:rsid w:val="00D444B5"/>
    <w:rsid w:val="00D44550"/>
    <w:rsid w:val="00D4570C"/>
    <w:rsid w:val="00D463CA"/>
    <w:rsid w:val="00D464F1"/>
    <w:rsid w:val="00D46CE3"/>
    <w:rsid w:val="00D4715F"/>
    <w:rsid w:val="00D47A8E"/>
    <w:rsid w:val="00D502AB"/>
    <w:rsid w:val="00D506BF"/>
    <w:rsid w:val="00D515C1"/>
    <w:rsid w:val="00D516BB"/>
    <w:rsid w:val="00D524C5"/>
    <w:rsid w:val="00D533C1"/>
    <w:rsid w:val="00D53AE8"/>
    <w:rsid w:val="00D53E25"/>
    <w:rsid w:val="00D54449"/>
    <w:rsid w:val="00D54D60"/>
    <w:rsid w:val="00D553C6"/>
    <w:rsid w:val="00D5554D"/>
    <w:rsid w:val="00D557CC"/>
    <w:rsid w:val="00D5777D"/>
    <w:rsid w:val="00D57F7E"/>
    <w:rsid w:val="00D60096"/>
    <w:rsid w:val="00D609CE"/>
    <w:rsid w:val="00D62085"/>
    <w:rsid w:val="00D631C8"/>
    <w:rsid w:val="00D63E71"/>
    <w:rsid w:val="00D6459C"/>
    <w:rsid w:val="00D64C0A"/>
    <w:rsid w:val="00D66A41"/>
    <w:rsid w:val="00D66B6D"/>
    <w:rsid w:val="00D67A5B"/>
    <w:rsid w:val="00D67B28"/>
    <w:rsid w:val="00D7133E"/>
    <w:rsid w:val="00D713D3"/>
    <w:rsid w:val="00D714DF"/>
    <w:rsid w:val="00D71670"/>
    <w:rsid w:val="00D7204B"/>
    <w:rsid w:val="00D7215F"/>
    <w:rsid w:val="00D723C0"/>
    <w:rsid w:val="00D7315E"/>
    <w:rsid w:val="00D732F2"/>
    <w:rsid w:val="00D733BA"/>
    <w:rsid w:val="00D73627"/>
    <w:rsid w:val="00D73883"/>
    <w:rsid w:val="00D73BAB"/>
    <w:rsid w:val="00D73C3C"/>
    <w:rsid w:val="00D74268"/>
    <w:rsid w:val="00D7516F"/>
    <w:rsid w:val="00D753B8"/>
    <w:rsid w:val="00D75AAF"/>
    <w:rsid w:val="00D75C1F"/>
    <w:rsid w:val="00D767C9"/>
    <w:rsid w:val="00D76F0E"/>
    <w:rsid w:val="00D7725D"/>
    <w:rsid w:val="00D77956"/>
    <w:rsid w:val="00D77CC5"/>
    <w:rsid w:val="00D80B68"/>
    <w:rsid w:val="00D80CC2"/>
    <w:rsid w:val="00D81C92"/>
    <w:rsid w:val="00D81E1E"/>
    <w:rsid w:val="00D820E2"/>
    <w:rsid w:val="00D82BE1"/>
    <w:rsid w:val="00D83738"/>
    <w:rsid w:val="00D83907"/>
    <w:rsid w:val="00D83BD2"/>
    <w:rsid w:val="00D86774"/>
    <w:rsid w:val="00D87984"/>
    <w:rsid w:val="00D90496"/>
    <w:rsid w:val="00D91C33"/>
    <w:rsid w:val="00D91EB1"/>
    <w:rsid w:val="00D928FB"/>
    <w:rsid w:val="00D93795"/>
    <w:rsid w:val="00D93D23"/>
    <w:rsid w:val="00D95353"/>
    <w:rsid w:val="00D9545E"/>
    <w:rsid w:val="00D95F26"/>
    <w:rsid w:val="00D96515"/>
    <w:rsid w:val="00D96938"/>
    <w:rsid w:val="00D973E5"/>
    <w:rsid w:val="00D9753F"/>
    <w:rsid w:val="00D97844"/>
    <w:rsid w:val="00D97DEB"/>
    <w:rsid w:val="00DA0889"/>
    <w:rsid w:val="00DA1683"/>
    <w:rsid w:val="00DA18BD"/>
    <w:rsid w:val="00DA3F1F"/>
    <w:rsid w:val="00DA48D9"/>
    <w:rsid w:val="00DA5C72"/>
    <w:rsid w:val="00DA61A6"/>
    <w:rsid w:val="00DA688B"/>
    <w:rsid w:val="00DA68F9"/>
    <w:rsid w:val="00DA6910"/>
    <w:rsid w:val="00DA730E"/>
    <w:rsid w:val="00DB000E"/>
    <w:rsid w:val="00DB19ED"/>
    <w:rsid w:val="00DB37F0"/>
    <w:rsid w:val="00DB4843"/>
    <w:rsid w:val="00DB64B1"/>
    <w:rsid w:val="00DB750E"/>
    <w:rsid w:val="00DB77E0"/>
    <w:rsid w:val="00DC0134"/>
    <w:rsid w:val="00DC0745"/>
    <w:rsid w:val="00DC163F"/>
    <w:rsid w:val="00DC175A"/>
    <w:rsid w:val="00DC1D8B"/>
    <w:rsid w:val="00DC21A1"/>
    <w:rsid w:val="00DC29B4"/>
    <w:rsid w:val="00DC31C2"/>
    <w:rsid w:val="00DC323C"/>
    <w:rsid w:val="00DC343F"/>
    <w:rsid w:val="00DC3572"/>
    <w:rsid w:val="00DC56B9"/>
    <w:rsid w:val="00DC578E"/>
    <w:rsid w:val="00DC5B98"/>
    <w:rsid w:val="00DC6189"/>
    <w:rsid w:val="00DC7A7E"/>
    <w:rsid w:val="00DD0457"/>
    <w:rsid w:val="00DD05EF"/>
    <w:rsid w:val="00DD23AC"/>
    <w:rsid w:val="00DD3B2C"/>
    <w:rsid w:val="00DD429B"/>
    <w:rsid w:val="00DD459E"/>
    <w:rsid w:val="00DD4F0C"/>
    <w:rsid w:val="00DD4F99"/>
    <w:rsid w:val="00DD5292"/>
    <w:rsid w:val="00DD5BD6"/>
    <w:rsid w:val="00DD7338"/>
    <w:rsid w:val="00DD7F99"/>
    <w:rsid w:val="00DE0601"/>
    <w:rsid w:val="00DE0C72"/>
    <w:rsid w:val="00DE0F50"/>
    <w:rsid w:val="00DE10D0"/>
    <w:rsid w:val="00DE22A8"/>
    <w:rsid w:val="00DE2450"/>
    <w:rsid w:val="00DE3A5B"/>
    <w:rsid w:val="00DE47DB"/>
    <w:rsid w:val="00DE597F"/>
    <w:rsid w:val="00DE6855"/>
    <w:rsid w:val="00DE6E6D"/>
    <w:rsid w:val="00DE75DA"/>
    <w:rsid w:val="00DE7AAC"/>
    <w:rsid w:val="00DF06F3"/>
    <w:rsid w:val="00DF30FF"/>
    <w:rsid w:val="00DF335E"/>
    <w:rsid w:val="00DF357E"/>
    <w:rsid w:val="00DF448E"/>
    <w:rsid w:val="00DF6215"/>
    <w:rsid w:val="00DF6722"/>
    <w:rsid w:val="00DF6C2E"/>
    <w:rsid w:val="00DF7AE3"/>
    <w:rsid w:val="00E00090"/>
    <w:rsid w:val="00E006EB"/>
    <w:rsid w:val="00E00D8B"/>
    <w:rsid w:val="00E01011"/>
    <w:rsid w:val="00E01ABF"/>
    <w:rsid w:val="00E025C2"/>
    <w:rsid w:val="00E02926"/>
    <w:rsid w:val="00E0299F"/>
    <w:rsid w:val="00E02B15"/>
    <w:rsid w:val="00E02C69"/>
    <w:rsid w:val="00E037C3"/>
    <w:rsid w:val="00E039FD"/>
    <w:rsid w:val="00E0504A"/>
    <w:rsid w:val="00E05074"/>
    <w:rsid w:val="00E05362"/>
    <w:rsid w:val="00E06AD5"/>
    <w:rsid w:val="00E07A29"/>
    <w:rsid w:val="00E07A8A"/>
    <w:rsid w:val="00E07F3A"/>
    <w:rsid w:val="00E10239"/>
    <w:rsid w:val="00E10473"/>
    <w:rsid w:val="00E10EFB"/>
    <w:rsid w:val="00E116C4"/>
    <w:rsid w:val="00E116DF"/>
    <w:rsid w:val="00E11A33"/>
    <w:rsid w:val="00E11F84"/>
    <w:rsid w:val="00E12653"/>
    <w:rsid w:val="00E12FC7"/>
    <w:rsid w:val="00E13732"/>
    <w:rsid w:val="00E1375D"/>
    <w:rsid w:val="00E13A4A"/>
    <w:rsid w:val="00E14A1A"/>
    <w:rsid w:val="00E14BDF"/>
    <w:rsid w:val="00E14DF0"/>
    <w:rsid w:val="00E14FA0"/>
    <w:rsid w:val="00E15299"/>
    <w:rsid w:val="00E16629"/>
    <w:rsid w:val="00E16FBC"/>
    <w:rsid w:val="00E20252"/>
    <w:rsid w:val="00E2055C"/>
    <w:rsid w:val="00E207D1"/>
    <w:rsid w:val="00E21C93"/>
    <w:rsid w:val="00E21E1A"/>
    <w:rsid w:val="00E22C63"/>
    <w:rsid w:val="00E231AB"/>
    <w:rsid w:val="00E2436D"/>
    <w:rsid w:val="00E246CA"/>
    <w:rsid w:val="00E2497C"/>
    <w:rsid w:val="00E25011"/>
    <w:rsid w:val="00E25242"/>
    <w:rsid w:val="00E26EE6"/>
    <w:rsid w:val="00E30B2C"/>
    <w:rsid w:val="00E30B50"/>
    <w:rsid w:val="00E315E4"/>
    <w:rsid w:val="00E33904"/>
    <w:rsid w:val="00E33ED8"/>
    <w:rsid w:val="00E34D2E"/>
    <w:rsid w:val="00E34E20"/>
    <w:rsid w:val="00E368A1"/>
    <w:rsid w:val="00E40045"/>
    <w:rsid w:val="00E4037E"/>
    <w:rsid w:val="00E41F88"/>
    <w:rsid w:val="00E42193"/>
    <w:rsid w:val="00E42352"/>
    <w:rsid w:val="00E428F1"/>
    <w:rsid w:val="00E44F3D"/>
    <w:rsid w:val="00E45518"/>
    <w:rsid w:val="00E45B38"/>
    <w:rsid w:val="00E45EE5"/>
    <w:rsid w:val="00E46327"/>
    <w:rsid w:val="00E465BA"/>
    <w:rsid w:val="00E4692D"/>
    <w:rsid w:val="00E46CB3"/>
    <w:rsid w:val="00E472E8"/>
    <w:rsid w:val="00E47573"/>
    <w:rsid w:val="00E4778B"/>
    <w:rsid w:val="00E477E8"/>
    <w:rsid w:val="00E50D38"/>
    <w:rsid w:val="00E51A7A"/>
    <w:rsid w:val="00E51CBC"/>
    <w:rsid w:val="00E5236E"/>
    <w:rsid w:val="00E53B10"/>
    <w:rsid w:val="00E53E83"/>
    <w:rsid w:val="00E5421B"/>
    <w:rsid w:val="00E569C8"/>
    <w:rsid w:val="00E57361"/>
    <w:rsid w:val="00E573A0"/>
    <w:rsid w:val="00E57E48"/>
    <w:rsid w:val="00E60314"/>
    <w:rsid w:val="00E6074A"/>
    <w:rsid w:val="00E60771"/>
    <w:rsid w:val="00E60786"/>
    <w:rsid w:val="00E6227D"/>
    <w:rsid w:val="00E624FF"/>
    <w:rsid w:val="00E63399"/>
    <w:rsid w:val="00E63418"/>
    <w:rsid w:val="00E6342C"/>
    <w:rsid w:val="00E63851"/>
    <w:rsid w:val="00E63B74"/>
    <w:rsid w:val="00E650A7"/>
    <w:rsid w:val="00E65B94"/>
    <w:rsid w:val="00E65D36"/>
    <w:rsid w:val="00E666EE"/>
    <w:rsid w:val="00E66D09"/>
    <w:rsid w:val="00E67B09"/>
    <w:rsid w:val="00E700DC"/>
    <w:rsid w:val="00E70730"/>
    <w:rsid w:val="00E710CB"/>
    <w:rsid w:val="00E71CB1"/>
    <w:rsid w:val="00E728D2"/>
    <w:rsid w:val="00E72A28"/>
    <w:rsid w:val="00E73646"/>
    <w:rsid w:val="00E75F68"/>
    <w:rsid w:val="00E76930"/>
    <w:rsid w:val="00E76C26"/>
    <w:rsid w:val="00E7736B"/>
    <w:rsid w:val="00E80AA4"/>
    <w:rsid w:val="00E82F93"/>
    <w:rsid w:val="00E84823"/>
    <w:rsid w:val="00E84859"/>
    <w:rsid w:val="00E84B17"/>
    <w:rsid w:val="00E85B57"/>
    <w:rsid w:val="00E863DB"/>
    <w:rsid w:val="00E8657E"/>
    <w:rsid w:val="00E86FC4"/>
    <w:rsid w:val="00E87D91"/>
    <w:rsid w:val="00E904D6"/>
    <w:rsid w:val="00E9062E"/>
    <w:rsid w:val="00E90709"/>
    <w:rsid w:val="00E90F51"/>
    <w:rsid w:val="00E917AF"/>
    <w:rsid w:val="00E92D5C"/>
    <w:rsid w:val="00E92FDF"/>
    <w:rsid w:val="00E93761"/>
    <w:rsid w:val="00E9376B"/>
    <w:rsid w:val="00E947E9"/>
    <w:rsid w:val="00E94BCA"/>
    <w:rsid w:val="00E9524C"/>
    <w:rsid w:val="00E96985"/>
    <w:rsid w:val="00E971EE"/>
    <w:rsid w:val="00E979F9"/>
    <w:rsid w:val="00E97C4B"/>
    <w:rsid w:val="00EA0305"/>
    <w:rsid w:val="00EA1F15"/>
    <w:rsid w:val="00EA385F"/>
    <w:rsid w:val="00EA484B"/>
    <w:rsid w:val="00EA4A0E"/>
    <w:rsid w:val="00EA4B53"/>
    <w:rsid w:val="00EA52BD"/>
    <w:rsid w:val="00EA789F"/>
    <w:rsid w:val="00EB0C5A"/>
    <w:rsid w:val="00EB115E"/>
    <w:rsid w:val="00EB124E"/>
    <w:rsid w:val="00EB1540"/>
    <w:rsid w:val="00EB19DE"/>
    <w:rsid w:val="00EB2419"/>
    <w:rsid w:val="00EB29C7"/>
    <w:rsid w:val="00EB32B2"/>
    <w:rsid w:val="00EB33FF"/>
    <w:rsid w:val="00EB3887"/>
    <w:rsid w:val="00EB3B11"/>
    <w:rsid w:val="00EB3DD9"/>
    <w:rsid w:val="00EB42FD"/>
    <w:rsid w:val="00EB7C32"/>
    <w:rsid w:val="00EC0287"/>
    <w:rsid w:val="00EC06A5"/>
    <w:rsid w:val="00EC0C29"/>
    <w:rsid w:val="00EC2564"/>
    <w:rsid w:val="00EC26D3"/>
    <w:rsid w:val="00EC2ED4"/>
    <w:rsid w:val="00EC3265"/>
    <w:rsid w:val="00EC37A9"/>
    <w:rsid w:val="00EC40A7"/>
    <w:rsid w:val="00EC4A8B"/>
    <w:rsid w:val="00EC5036"/>
    <w:rsid w:val="00EC55A4"/>
    <w:rsid w:val="00EC6CFE"/>
    <w:rsid w:val="00EC7201"/>
    <w:rsid w:val="00EC7425"/>
    <w:rsid w:val="00EC7B20"/>
    <w:rsid w:val="00EC7F6C"/>
    <w:rsid w:val="00ED0560"/>
    <w:rsid w:val="00ED0745"/>
    <w:rsid w:val="00ED08BF"/>
    <w:rsid w:val="00ED0EDE"/>
    <w:rsid w:val="00ED20FA"/>
    <w:rsid w:val="00ED29C4"/>
    <w:rsid w:val="00ED3696"/>
    <w:rsid w:val="00ED3AE4"/>
    <w:rsid w:val="00ED4333"/>
    <w:rsid w:val="00ED51D6"/>
    <w:rsid w:val="00ED5553"/>
    <w:rsid w:val="00ED6A96"/>
    <w:rsid w:val="00ED6D0F"/>
    <w:rsid w:val="00ED7827"/>
    <w:rsid w:val="00ED7B8B"/>
    <w:rsid w:val="00ED7C21"/>
    <w:rsid w:val="00EE0083"/>
    <w:rsid w:val="00EE00CE"/>
    <w:rsid w:val="00EE1FA6"/>
    <w:rsid w:val="00EE259C"/>
    <w:rsid w:val="00EE25EA"/>
    <w:rsid w:val="00EE31DA"/>
    <w:rsid w:val="00EE5A1E"/>
    <w:rsid w:val="00EE65AF"/>
    <w:rsid w:val="00EE65B7"/>
    <w:rsid w:val="00EE7672"/>
    <w:rsid w:val="00EF0316"/>
    <w:rsid w:val="00EF0719"/>
    <w:rsid w:val="00EF0DEC"/>
    <w:rsid w:val="00EF166C"/>
    <w:rsid w:val="00EF3020"/>
    <w:rsid w:val="00EF35FC"/>
    <w:rsid w:val="00EF3BCD"/>
    <w:rsid w:val="00EF53B5"/>
    <w:rsid w:val="00EF7620"/>
    <w:rsid w:val="00F006DC"/>
    <w:rsid w:val="00F00909"/>
    <w:rsid w:val="00F0339C"/>
    <w:rsid w:val="00F03D63"/>
    <w:rsid w:val="00F04C1F"/>
    <w:rsid w:val="00F05235"/>
    <w:rsid w:val="00F060FF"/>
    <w:rsid w:val="00F066FF"/>
    <w:rsid w:val="00F07796"/>
    <w:rsid w:val="00F107FE"/>
    <w:rsid w:val="00F11A3C"/>
    <w:rsid w:val="00F11BC5"/>
    <w:rsid w:val="00F11C24"/>
    <w:rsid w:val="00F12221"/>
    <w:rsid w:val="00F13D6F"/>
    <w:rsid w:val="00F142A4"/>
    <w:rsid w:val="00F14367"/>
    <w:rsid w:val="00F1453B"/>
    <w:rsid w:val="00F14F88"/>
    <w:rsid w:val="00F154BB"/>
    <w:rsid w:val="00F156DD"/>
    <w:rsid w:val="00F164DE"/>
    <w:rsid w:val="00F16A28"/>
    <w:rsid w:val="00F1739D"/>
    <w:rsid w:val="00F17A2A"/>
    <w:rsid w:val="00F2046D"/>
    <w:rsid w:val="00F20A13"/>
    <w:rsid w:val="00F22538"/>
    <w:rsid w:val="00F228D3"/>
    <w:rsid w:val="00F25313"/>
    <w:rsid w:val="00F2618E"/>
    <w:rsid w:val="00F26687"/>
    <w:rsid w:val="00F26C70"/>
    <w:rsid w:val="00F27F97"/>
    <w:rsid w:val="00F3040D"/>
    <w:rsid w:val="00F304B0"/>
    <w:rsid w:val="00F3071F"/>
    <w:rsid w:val="00F31ACE"/>
    <w:rsid w:val="00F32DE9"/>
    <w:rsid w:val="00F3415C"/>
    <w:rsid w:val="00F344E0"/>
    <w:rsid w:val="00F34A6D"/>
    <w:rsid w:val="00F34C96"/>
    <w:rsid w:val="00F355A1"/>
    <w:rsid w:val="00F358EF"/>
    <w:rsid w:val="00F35A7A"/>
    <w:rsid w:val="00F363B0"/>
    <w:rsid w:val="00F36785"/>
    <w:rsid w:val="00F367AF"/>
    <w:rsid w:val="00F36F99"/>
    <w:rsid w:val="00F37547"/>
    <w:rsid w:val="00F40BF6"/>
    <w:rsid w:val="00F4116A"/>
    <w:rsid w:val="00F41A77"/>
    <w:rsid w:val="00F41D61"/>
    <w:rsid w:val="00F4300D"/>
    <w:rsid w:val="00F435B7"/>
    <w:rsid w:val="00F45E02"/>
    <w:rsid w:val="00F46206"/>
    <w:rsid w:val="00F46821"/>
    <w:rsid w:val="00F478AC"/>
    <w:rsid w:val="00F5044F"/>
    <w:rsid w:val="00F50931"/>
    <w:rsid w:val="00F5101B"/>
    <w:rsid w:val="00F517CE"/>
    <w:rsid w:val="00F51B08"/>
    <w:rsid w:val="00F52E0B"/>
    <w:rsid w:val="00F53C97"/>
    <w:rsid w:val="00F53D38"/>
    <w:rsid w:val="00F53D95"/>
    <w:rsid w:val="00F543BA"/>
    <w:rsid w:val="00F550EA"/>
    <w:rsid w:val="00F55598"/>
    <w:rsid w:val="00F55A73"/>
    <w:rsid w:val="00F55E2B"/>
    <w:rsid w:val="00F55F96"/>
    <w:rsid w:val="00F57255"/>
    <w:rsid w:val="00F57C25"/>
    <w:rsid w:val="00F57D96"/>
    <w:rsid w:val="00F62C9C"/>
    <w:rsid w:val="00F65C7E"/>
    <w:rsid w:val="00F65DF3"/>
    <w:rsid w:val="00F67EFA"/>
    <w:rsid w:val="00F70828"/>
    <w:rsid w:val="00F70A75"/>
    <w:rsid w:val="00F71038"/>
    <w:rsid w:val="00F71AC6"/>
    <w:rsid w:val="00F72336"/>
    <w:rsid w:val="00F727F0"/>
    <w:rsid w:val="00F739A4"/>
    <w:rsid w:val="00F74566"/>
    <w:rsid w:val="00F74673"/>
    <w:rsid w:val="00F74AE4"/>
    <w:rsid w:val="00F74E73"/>
    <w:rsid w:val="00F75159"/>
    <w:rsid w:val="00F76291"/>
    <w:rsid w:val="00F77E9D"/>
    <w:rsid w:val="00F8022F"/>
    <w:rsid w:val="00F8112A"/>
    <w:rsid w:val="00F811D4"/>
    <w:rsid w:val="00F8147C"/>
    <w:rsid w:val="00F84F0F"/>
    <w:rsid w:val="00F850F9"/>
    <w:rsid w:val="00F8521C"/>
    <w:rsid w:val="00F86506"/>
    <w:rsid w:val="00F870E4"/>
    <w:rsid w:val="00F87142"/>
    <w:rsid w:val="00F871C1"/>
    <w:rsid w:val="00F878C2"/>
    <w:rsid w:val="00F905EA"/>
    <w:rsid w:val="00F90D23"/>
    <w:rsid w:val="00F914A6"/>
    <w:rsid w:val="00F91531"/>
    <w:rsid w:val="00F91B03"/>
    <w:rsid w:val="00F91CAD"/>
    <w:rsid w:val="00F93DB3"/>
    <w:rsid w:val="00F93E9A"/>
    <w:rsid w:val="00F93EAB"/>
    <w:rsid w:val="00F94146"/>
    <w:rsid w:val="00F945F0"/>
    <w:rsid w:val="00F947D5"/>
    <w:rsid w:val="00F956AD"/>
    <w:rsid w:val="00F95907"/>
    <w:rsid w:val="00F95A25"/>
    <w:rsid w:val="00F95EA3"/>
    <w:rsid w:val="00F96C0A"/>
    <w:rsid w:val="00F96FF3"/>
    <w:rsid w:val="00F9766A"/>
    <w:rsid w:val="00F97D7E"/>
    <w:rsid w:val="00F97FB4"/>
    <w:rsid w:val="00FA03FA"/>
    <w:rsid w:val="00FA048F"/>
    <w:rsid w:val="00FA0C9E"/>
    <w:rsid w:val="00FA200F"/>
    <w:rsid w:val="00FA337F"/>
    <w:rsid w:val="00FA42E7"/>
    <w:rsid w:val="00FA60D5"/>
    <w:rsid w:val="00FA63E7"/>
    <w:rsid w:val="00FB0D76"/>
    <w:rsid w:val="00FB0F81"/>
    <w:rsid w:val="00FB158E"/>
    <w:rsid w:val="00FB167C"/>
    <w:rsid w:val="00FB2277"/>
    <w:rsid w:val="00FB24FF"/>
    <w:rsid w:val="00FB5071"/>
    <w:rsid w:val="00FB5810"/>
    <w:rsid w:val="00FB5E39"/>
    <w:rsid w:val="00FC153C"/>
    <w:rsid w:val="00FC27A9"/>
    <w:rsid w:val="00FC327D"/>
    <w:rsid w:val="00FC33F4"/>
    <w:rsid w:val="00FC345C"/>
    <w:rsid w:val="00FC3602"/>
    <w:rsid w:val="00FC4E59"/>
    <w:rsid w:val="00FC4E6F"/>
    <w:rsid w:val="00FC4FE5"/>
    <w:rsid w:val="00FC54B2"/>
    <w:rsid w:val="00FC5A31"/>
    <w:rsid w:val="00FC6200"/>
    <w:rsid w:val="00FC6E3D"/>
    <w:rsid w:val="00FD1AC2"/>
    <w:rsid w:val="00FD2CB9"/>
    <w:rsid w:val="00FD2E59"/>
    <w:rsid w:val="00FD2F11"/>
    <w:rsid w:val="00FD3259"/>
    <w:rsid w:val="00FD4E6D"/>
    <w:rsid w:val="00FD5430"/>
    <w:rsid w:val="00FD5983"/>
    <w:rsid w:val="00FD65F8"/>
    <w:rsid w:val="00FD6E80"/>
    <w:rsid w:val="00FD78ED"/>
    <w:rsid w:val="00FD7A19"/>
    <w:rsid w:val="00FE058C"/>
    <w:rsid w:val="00FE0BE0"/>
    <w:rsid w:val="00FE1FEA"/>
    <w:rsid w:val="00FE27D4"/>
    <w:rsid w:val="00FE2CD8"/>
    <w:rsid w:val="00FE4F4B"/>
    <w:rsid w:val="00FE6196"/>
    <w:rsid w:val="00FE70A9"/>
    <w:rsid w:val="00FE7B6C"/>
    <w:rsid w:val="00FE7E3B"/>
    <w:rsid w:val="00FF0A38"/>
    <w:rsid w:val="00FF2B27"/>
    <w:rsid w:val="00FF3B72"/>
    <w:rsid w:val="00FF42B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8D7B3A2E-0B55-4845-A871-5BF39BB8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8BD6D-51DC-43E9-9651-7F1E1CEB44C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6D84648C-2A32-4128-819B-D71C1DAA8E73}">
  <ds:schemaRefs>
    <ds:schemaRef ds:uri="http://schemas.microsoft.com/sharepoint/v3/contenttype/forms"/>
  </ds:schemaRefs>
</ds:datastoreItem>
</file>

<file path=customXml/itemProps3.xml><?xml version="1.0" encoding="utf-8"?>
<ds:datastoreItem xmlns:ds="http://schemas.openxmlformats.org/officeDocument/2006/customXml" ds:itemID="{7C80792C-E25A-4118-A2F9-49850410D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0391F-05A2-41AB-A94E-83A9657F3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1104</Words>
  <Characters>5482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Linhai He</cp:lastModifiedBy>
  <cp:revision>38</cp:revision>
  <cp:lastPrinted>2020-01-07T01:36:00Z</cp:lastPrinted>
  <dcterms:created xsi:type="dcterms:W3CDTF">2020-02-04T21:10:00Z</dcterms:created>
  <dcterms:modified xsi:type="dcterms:W3CDTF">2020-02-14T04:04:00Z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